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2c16" w14:textId="08e2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Дүниежүзілік туристік ұйым арасындағы 2009 жылы Астана қаласында Бас ассамблеяның он сегізінші сессиясын өткізу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27 қаңтардағы N 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Дүниежүзілік туристік ұйым арасындағы 2009 жылы Астана қаласында Бас ассамблеяның он сегізінші сессиясын өткізу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Туризм және спорт министрі Темірхан Мыңайдарұлы Досмұхамбетовке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Дүниежүзілік туристік ұйым арасындағы 2009 жылы Астана қаласында Бас ассамблеяның он сегізінші сессиясын өткізу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қаңтардағы </w:t>
      </w:r>
      <w:r>
        <w:br/>
      </w:r>
      <w:r>
        <w:rPr>
          <w:rFonts w:ascii="Times New Roman"/>
          <w:b w:val="false"/>
          <w:i w:val="false"/>
          <w:color w:val="000000"/>
          <w:sz w:val="28"/>
        </w:rPr>
        <w:t xml:space="preserve">
N 65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5" w:id="1"/>
    <w:p>
      <w:pPr>
        <w:spacing w:after="0"/>
        <w:ind w:left="0"/>
        <w:jc w:val="left"/>
      </w:pPr>
      <w:r>
        <w:rPr>
          <w:rFonts w:ascii="Times New Roman"/>
          <w:b/>
          <w:i w:val="false"/>
          <w:color w:val="000000"/>
        </w:rPr>
        <w:t xml:space="preserve"> 
Қазақстан Республикасының Үкіметі мен Дүниежүзілік туристік ұйым арасындағы 2009 жылы Астана қаласында Бас ассамблеяның он сегізінші сессиясын өткізу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Осы Келісімге қатысушы Тараптар, </w:t>
      </w:r>
      <w:r>
        <w:br/>
      </w:r>
      <w:r>
        <w:rPr>
          <w:rFonts w:ascii="Times New Roman"/>
          <w:b w:val="false"/>
          <w:i w:val="false"/>
          <w:color w:val="000000"/>
          <w:sz w:val="28"/>
        </w:rPr>
        <w:t xml:space="preserve">
      Қазақстан Республикасы Үкіметінің (бұдан әрі - Үкімет деп аталатын) Бас ассамблеяның он жетінші сессиясында он сегізінші сессияны Қазақстан Республикасында өткізу туралы шақыру жібергенін назарға ала отырып, </w:t>
      </w:r>
      <w:r>
        <w:br/>
      </w:r>
      <w:r>
        <w:rPr>
          <w:rFonts w:ascii="Times New Roman"/>
          <w:b w:val="false"/>
          <w:i w:val="false"/>
          <w:color w:val="000000"/>
          <w:sz w:val="28"/>
        </w:rPr>
        <w:t xml:space="preserve">
      Дүниежүзілік туристік ұйымның Бас ассамблеясының (бұдан әрі - Ұйым деп аталатын) өзінің он жетінші сессиясында қабылдаған қарарында он сегізінші сессияны 2009 жылы Астана қаласында өткізуге шешім қабылдағанын назарға ала отырып, </w:t>
      </w:r>
      <w:r>
        <w:br/>
      </w:r>
      <w:r>
        <w:rPr>
          <w:rFonts w:ascii="Times New Roman"/>
          <w:b w:val="false"/>
          <w:i w:val="false"/>
          <w:color w:val="000000"/>
          <w:sz w:val="28"/>
        </w:rPr>
        <w:t xml:space="preserve">
      сессияның үздіксіз жұмысын мүмкіндігінше қамтамасыз ету мақсатында, оны өткізуге және ұйымдастыруға байланысты барлық мәселелерді өзара келісім жолымен реттеу ынталылығын назарға ала отырып, </w:t>
      </w:r>
      <w:r>
        <w:br/>
      </w:r>
      <w:r>
        <w:rPr>
          <w:rFonts w:ascii="Times New Roman"/>
          <w:b w:val="false"/>
          <w:i w:val="false"/>
          <w:color w:val="000000"/>
          <w:sz w:val="28"/>
        </w:rPr>
        <w:t xml:space="preserve">
      төмендегілер туралы уағдаласты: </w:t>
      </w:r>
    </w:p>
    <w:bookmarkStart w:name="z6" w:id="2"/>
    <w:p>
      <w:pPr>
        <w:spacing w:after="0"/>
        <w:ind w:left="0"/>
        <w:jc w:val="left"/>
      </w:pPr>
      <w:r>
        <w:rPr>
          <w:rFonts w:ascii="Times New Roman"/>
          <w:b/>
          <w:i w:val="false"/>
          <w:color w:val="000000"/>
        </w:rPr>
        <w:t xml:space="preserve"> 
1-бөлім </w:t>
      </w:r>
      <w:r>
        <w:br/>
      </w:r>
      <w:r>
        <w:rPr>
          <w:rFonts w:ascii="Times New Roman"/>
          <w:b/>
          <w:i w:val="false"/>
          <w:color w:val="000000"/>
        </w:rPr>
        <w:t xml:space="preserve">
Артықшылықтар, иммунитеттер және жеңілдіктер </w:t>
      </w:r>
    </w:p>
    <w:bookmarkEnd w:id="2"/>
    <w:bookmarkStart w:name="z7" w:id="3"/>
    <w:p>
      <w:pPr>
        <w:spacing w:after="0"/>
        <w:ind w:left="0"/>
        <w:jc w:val="both"/>
      </w:pPr>
      <w:r>
        <w:rPr>
          <w:rFonts w:ascii="Times New Roman"/>
          <w:b w:val="false"/>
          <w:i w:val="false"/>
          <w:color w:val="000000"/>
          <w:sz w:val="28"/>
        </w:rPr>
        <w:t xml:space="preserve">
      1. Бас ассамблея рәсімдерінің ережелеріне сәйкес Ұйымның Бас хатшысы оның сессиясына шақыру жібереді. Сессияның Хатшылығы Бас хатшының шақыруын қабылдағандардың аты-жөнін, олардың Қазақстан аумағына кіруі мен Астанада болуына мүмкіндігінше қолайлы жағдайды қамтамасыз ететіндігін, осы мақсаттар үшін Үкімет белгілеген органдарға дереу хабарлайды. </w:t>
      </w:r>
      <w:r>
        <w:br/>
      </w:r>
      <w:r>
        <w:rPr>
          <w:rFonts w:ascii="Times New Roman"/>
          <w:b w:val="false"/>
          <w:i w:val="false"/>
          <w:color w:val="000000"/>
          <w:sz w:val="28"/>
        </w:rPr>
        <w:t>
</w:t>
      </w:r>
      <w:r>
        <w:rPr>
          <w:rFonts w:ascii="Times New Roman"/>
          <w:b w:val="false"/>
          <w:i w:val="false"/>
          <w:color w:val="000000"/>
          <w:sz w:val="28"/>
        </w:rPr>
        <w:t xml:space="preserve">
      2. Үкімет Ұйымға, сессияға қатысушыларға және Ассамблеяның Хатшылығына тіркелген Ұйым Хатшылығының мүшелеріне мынадай артықшылықтарды, иммунитеттер мен жеңілдіктерді ұсынады: </w:t>
      </w:r>
    </w:p>
    <w:bookmarkEnd w:id="3"/>
    <w:bookmarkStart w:name="z9" w:id="4"/>
    <w:p>
      <w:pPr>
        <w:spacing w:after="0"/>
        <w:ind w:left="0"/>
        <w:jc w:val="left"/>
      </w:pPr>
      <w:r>
        <w:rPr>
          <w:rFonts w:ascii="Times New Roman"/>
          <w:b/>
          <w:i w:val="false"/>
          <w:color w:val="000000"/>
        </w:rPr>
        <w:t xml:space="preserve"> 
А. Ұйымға қатысты </w:t>
      </w:r>
    </w:p>
    <w:bookmarkEnd w:id="4"/>
    <w:bookmarkStart w:name="z10" w:id="5"/>
    <w:p>
      <w:pPr>
        <w:spacing w:after="0"/>
        <w:ind w:left="0"/>
        <w:jc w:val="both"/>
      </w:pPr>
      <w:r>
        <w:rPr>
          <w:rFonts w:ascii="Times New Roman"/>
          <w:b w:val="false"/>
          <w:i w:val="false"/>
          <w:color w:val="000000"/>
          <w:sz w:val="28"/>
        </w:rPr>
        <w:t xml:space="preserve">
      3. Үкімет Ұйымның халықаралық бейнесін және құқыққа қабілеттілігін мойындайды және оның Біріккен Ұлттар Ұйымының мамандандырылған мекемесінің мәртебесі мен Жарғысына сәйкес келетін іс-қимыл тәуелсіздігі мен еркіндігіне кепілдік береді.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аумағында Ұйым, әдетте үкіметаралық сипаттағы халықаралық ұйымдарға берілетін артықшылықтар мен иммунитеттерді пайдаланады, атап айтқанда: </w:t>
      </w:r>
      <w:r>
        <w:br/>
      </w:r>
      <w:r>
        <w:rPr>
          <w:rFonts w:ascii="Times New Roman"/>
          <w:b w:val="false"/>
          <w:i w:val="false"/>
          <w:color w:val="000000"/>
          <w:sz w:val="28"/>
        </w:rPr>
        <w:t xml:space="preserve">
      (а) Ұйым Үкімет жанындағы аккредиттелген шетелдік дипломатиялық өкілдіктер сияқты дәл сондай иммунитеттерді пайдаланады; </w:t>
      </w:r>
      <w:r>
        <w:br/>
      </w:r>
      <w:r>
        <w:rPr>
          <w:rFonts w:ascii="Times New Roman"/>
          <w:b w:val="false"/>
          <w:i w:val="false"/>
          <w:color w:val="000000"/>
          <w:sz w:val="28"/>
        </w:rPr>
        <w:t xml:space="preserve">
      (b) Үкіметтің Ұйымға берген ғимараттары, отырыс залдары, офистері мен басқа да үй-жайлары қол сұғылмаушылық жағдайында пайдаланылады; </w:t>
      </w:r>
      <w:r>
        <w:br/>
      </w:r>
      <w:r>
        <w:rPr>
          <w:rFonts w:ascii="Times New Roman"/>
          <w:b w:val="false"/>
          <w:i w:val="false"/>
          <w:color w:val="000000"/>
          <w:sz w:val="28"/>
        </w:rPr>
        <w:t xml:space="preserve">
      (с) Ұйымның ресми пайдалануына арналған құжаттарға, сондай-ақ оның ресми хат алмасуына, қай жерде болмасын қол сұғылмайды; </w:t>
      </w:r>
      <w:r>
        <w:br/>
      </w:r>
      <w:r>
        <w:rPr>
          <w:rFonts w:ascii="Times New Roman"/>
          <w:b w:val="false"/>
          <w:i w:val="false"/>
          <w:color w:val="000000"/>
          <w:sz w:val="28"/>
        </w:rPr>
        <w:t xml:space="preserve">
      (d) Ұйымның мүлкі мен активтеріне тінту, реквизициялау, тәркілеу, экспроприациялау немесе атқарушылық, әкімшілік және сот іс-қимылдары жолымен, заңнамалық іс-қимылдар жолымен де қандай да бір басқа нысанда араласу жүргізілмейді; </w:t>
      </w:r>
      <w:r>
        <w:br/>
      </w:r>
      <w:r>
        <w:rPr>
          <w:rFonts w:ascii="Times New Roman"/>
          <w:b w:val="false"/>
          <w:i w:val="false"/>
          <w:color w:val="000000"/>
          <w:sz w:val="28"/>
        </w:rPr>
        <w:t xml:space="preserve">
      (е) Ұйым шифрді пайдалануға, хат-хабарды дипломатиялық курьерлер мен вализдерге қолданылған иммунитеттер мен артықшылықтар қолданылатын, тиісті түрде белгіленген курьерлер немесе вализдер арқылы алуға және жөнелтуге құқығы бар; </w:t>
      </w:r>
      <w:r>
        <w:br/>
      </w:r>
      <w:r>
        <w:rPr>
          <w:rFonts w:ascii="Times New Roman"/>
          <w:b w:val="false"/>
          <w:i w:val="false"/>
          <w:color w:val="000000"/>
          <w:sz w:val="28"/>
        </w:rPr>
        <w:t xml:space="preserve">
      (f) Ұйымның хат-хабары мен басқа да ресми хабарламалары цензураға жатпайды. </w:t>
      </w:r>
    </w:p>
    <w:bookmarkEnd w:id="5"/>
    <w:bookmarkStart w:name="z12" w:id="6"/>
    <w:p>
      <w:pPr>
        <w:spacing w:after="0"/>
        <w:ind w:left="0"/>
        <w:jc w:val="left"/>
      </w:pPr>
      <w:r>
        <w:rPr>
          <w:rFonts w:ascii="Times New Roman"/>
          <w:b/>
          <w:i w:val="false"/>
          <w:color w:val="000000"/>
        </w:rPr>
        <w:t xml:space="preserve"> 
В. Қатысушыларға қатысты </w:t>
      </w:r>
    </w:p>
    <w:bookmarkEnd w:id="6"/>
    <w:bookmarkStart w:name="z13" w:id="7"/>
    <w:p>
      <w:pPr>
        <w:spacing w:after="0"/>
        <w:ind w:left="0"/>
        <w:jc w:val="both"/>
      </w:pPr>
      <w:r>
        <w:rPr>
          <w:rFonts w:ascii="Times New Roman"/>
          <w:b w:val="false"/>
          <w:i w:val="false"/>
          <w:color w:val="000000"/>
          <w:sz w:val="28"/>
        </w:rPr>
        <w:t xml:space="preserve">
      5. Үкімет сессияға қатысушылардың, олардың азаматтығына қарамастан, ел аумағына келуіне, онда болуына және шығуына жәрдемдесу үшін тиісті шаралар қабылдайды. Қажетті визалар тегін және барынша мүмкіндігіне орай жылдам берілетін болады. </w:t>
      </w:r>
      <w:r>
        <w:br/>
      </w:r>
      <w:r>
        <w:rPr>
          <w:rFonts w:ascii="Times New Roman"/>
          <w:b w:val="false"/>
          <w:i w:val="false"/>
          <w:color w:val="000000"/>
          <w:sz w:val="28"/>
        </w:rPr>
        <w:t>
</w:t>
      </w:r>
      <w:r>
        <w:rPr>
          <w:rFonts w:ascii="Times New Roman"/>
          <w:b w:val="false"/>
          <w:i w:val="false"/>
          <w:color w:val="000000"/>
          <w:sz w:val="28"/>
        </w:rPr>
        <w:t xml:space="preserve">
      6. Ұйымға мүше және мүше емес мемлекеттердің, сессияға шақырылған халықаралық үкіметаралық ұйымдардың өкілдері Қазақстан Республикасының аумағында Үкімет жанындағы аккредиттелген дәрежеге сәйкес келетін дипломатиялық өкілдерге берілетін иммунитеттерді, артықшылықтар мен жеңілдіктерді пайдаланады. Атап айтқанда, оларға мынадай артықшылықтар пен иммунитеттер қолданылады: </w:t>
      </w:r>
      <w:r>
        <w:br/>
      </w:r>
      <w:r>
        <w:rPr>
          <w:rFonts w:ascii="Times New Roman"/>
          <w:b w:val="false"/>
          <w:i w:val="false"/>
          <w:color w:val="000000"/>
          <w:sz w:val="28"/>
        </w:rPr>
        <w:t xml:space="preserve">
      (а) жеке басына, дипломатиялық өкілдерге берілетін тұрғылықты жері мен мүлкіне қол сұқпау; </w:t>
      </w:r>
      <w:r>
        <w:br/>
      </w:r>
      <w:r>
        <w:rPr>
          <w:rFonts w:ascii="Times New Roman"/>
          <w:b w:val="false"/>
          <w:i w:val="false"/>
          <w:color w:val="000000"/>
          <w:sz w:val="28"/>
        </w:rPr>
        <w:t xml:space="preserve">
      (b) лауазымды тұлға ретінде оның айтқанына, жазғанына немесе жасағанына қатысты сот-іс жүргізу иммунитеті; </w:t>
      </w:r>
      <w:r>
        <w:br/>
      </w:r>
      <w:r>
        <w:rPr>
          <w:rFonts w:ascii="Times New Roman"/>
          <w:b w:val="false"/>
          <w:i w:val="false"/>
          <w:color w:val="000000"/>
          <w:sz w:val="28"/>
        </w:rPr>
        <w:t xml:space="preserve">
      (с) жеке заттарына қатысты кедендік жеңілдіктер және уақытша қызметтік іссапарда болатын дипломатиялық өкілдерге берілетін жағдайлар сияқты жүкті тексеруде болатын иммунитеттер; </w:t>
      </w:r>
      <w:r>
        <w:br/>
      </w:r>
      <w:r>
        <w:rPr>
          <w:rFonts w:ascii="Times New Roman"/>
          <w:b w:val="false"/>
          <w:i w:val="false"/>
          <w:color w:val="000000"/>
          <w:sz w:val="28"/>
        </w:rPr>
        <w:t xml:space="preserve">
      (d) курьерлер немесе вализдер арқылы қағаздарды немесе ресми хат-хабарларды алу және жөнелту құқығы; </w:t>
      </w:r>
      <w:r>
        <w:br/>
      </w:r>
      <w:r>
        <w:rPr>
          <w:rFonts w:ascii="Times New Roman"/>
          <w:b w:val="false"/>
          <w:i w:val="false"/>
          <w:color w:val="000000"/>
          <w:sz w:val="28"/>
        </w:rPr>
        <w:t xml:space="preserve">
      (е) шетелдіктерді көшіп-қону және тіркеу бойынша шектеулерден алып тастау; </w:t>
      </w:r>
      <w:r>
        <w:br/>
      </w:r>
      <w:r>
        <w:rPr>
          <w:rFonts w:ascii="Times New Roman"/>
          <w:b w:val="false"/>
          <w:i w:val="false"/>
          <w:color w:val="000000"/>
          <w:sz w:val="28"/>
        </w:rPr>
        <w:t xml:space="preserve">
      (f) уақытша қызметтік іссапарда болатын дипломатиялық өкілдерге берілетін жағдайлар сияқты ақша алмасуға қатысты шектеулерден алып тастау. </w:t>
      </w:r>
      <w:r>
        <w:br/>
      </w:r>
      <w:r>
        <w:rPr>
          <w:rFonts w:ascii="Times New Roman"/>
          <w:b w:val="false"/>
          <w:i w:val="false"/>
          <w:color w:val="000000"/>
          <w:sz w:val="28"/>
        </w:rPr>
        <w:t>
</w:t>
      </w:r>
      <w:r>
        <w:rPr>
          <w:rFonts w:ascii="Times New Roman"/>
          <w:b w:val="false"/>
          <w:i w:val="false"/>
          <w:color w:val="000000"/>
          <w:sz w:val="28"/>
        </w:rPr>
        <w:t xml:space="preserve">
      7. Келісім Ұйымға қосылған мүшелердің және сессияға шақырылған үкіметтік емес ұйымдардың өкілдері мен бақылаушыларға жоғарыдағы (b), (е) және (f) тармақшаларында көрсетілген артықшылықтар мен иммунитеттер ғана қолданылатынын белгілейді. </w:t>
      </w:r>
      <w:r>
        <w:br/>
      </w:r>
      <w:r>
        <w:rPr>
          <w:rFonts w:ascii="Times New Roman"/>
          <w:b w:val="false"/>
          <w:i w:val="false"/>
          <w:color w:val="000000"/>
          <w:sz w:val="28"/>
        </w:rPr>
        <w:t>
</w:t>
      </w:r>
      <w:r>
        <w:rPr>
          <w:rFonts w:ascii="Times New Roman"/>
          <w:b w:val="false"/>
          <w:i w:val="false"/>
          <w:color w:val="000000"/>
          <w:sz w:val="28"/>
        </w:rPr>
        <w:t xml:space="preserve">
      8. Жоғарыдағы 6 және 7-тармақтарда айтылған артықшылықтар, иммунитеттер мен жеңілдіктер қабылдаушы елдің азаматтарына және онда тұрақты өмір сүретін шет ел азаматтарына қолданылмайды. </w:t>
      </w:r>
    </w:p>
    <w:bookmarkEnd w:id="7"/>
    <w:bookmarkStart w:name="z17" w:id="8"/>
    <w:p>
      <w:pPr>
        <w:spacing w:after="0"/>
        <w:ind w:left="0"/>
        <w:jc w:val="left"/>
      </w:pPr>
      <w:r>
        <w:rPr>
          <w:rFonts w:ascii="Times New Roman"/>
          <w:b/>
          <w:i w:val="false"/>
          <w:color w:val="000000"/>
        </w:rPr>
        <w:t xml:space="preserve"> 
С. Хатшылық мүшелеріне қатысты </w:t>
      </w:r>
    </w:p>
    <w:bookmarkEnd w:id="8"/>
    <w:bookmarkStart w:name="z18" w:id="9"/>
    <w:p>
      <w:pPr>
        <w:spacing w:after="0"/>
        <w:ind w:left="0"/>
        <w:jc w:val="both"/>
      </w:pPr>
      <w:r>
        <w:rPr>
          <w:rFonts w:ascii="Times New Roman"/>
          <w:b w:val="false"/>
          <w:i w:val="false"/>
          <w:color w:val="000000"/>
          <w:sz w:val="28"/>
        </w:rPr>
        <w:t xml:space="preserve">
      9. Қазақстан Республикасының аумағында Ұйымның Бас хатшысы дипломатиялық өкілдіктерді басқаратын елшілерге берілетін артықшылықтарға, иммунитеттер мен жеңілдіктерге ие болады. </w:t>
      </w:r>
      <w:r>
        <w:br/>
      </w:r>
      <w:r>
        <w:rPr>
          <w:rFonts w:ascii="Times New Roman"/>
          <w:b w:val="false"/>
          <w:i w:val="false"/>
          <w:color w:val="000000"/>
          <w:sz w:val="28"/>
        </w:rPr>
        <w:t>
</w:t>
      </w:r>
      <w:r>
        <w:rPr>
          <w:rFonts w:ascii="Times New Roman"/>
          <w:b w:val="false"/>
          <w:i w:val="false"/>
          <w:color w:val="000000"/>
          <w:sz w:val="28"/>
        </w:rPr>
        <w:t xml:space="preserve">
      10. Қабылдаушы елдің азаматтарын және онда тұрақты өмір сүретін шет ел азаматтарын қоспағанда, Ұйымның лауазымды тұлғаларына, олардың азаматтығына қарамастан, Қазақстан Республикасының аумағында өздерінің қызметтік міндеттерін орындау, соның ішінде сессия аяқталған соң кезінде жасаған, олардың айтқандарын немесе жазғандарын қоса алғанда, барлық іс-әрекеттеріне қатысты сот-іс жүргізу иммунитеті беріледі. </w:t>
      </w:r>
    </w:p>
    <w:bookmarkEnd w:id="9"/>
    <w:bookmarkStart w:name="z20" w:id="10"/>
    <w:p>
      <w:pPr>
        <w:spacing w:after="0"/>
        <w:ind w:left="0"/>
        <w:jc w:val="left"/>
      </w:pPr>
      <w:r>
        <w:rPr>
          <w:rFonts w:ascii="Times New Roman"/>
          <w:b/>
          <w:i w:val="false"/>
          <w:color w:val="000000"/>
        </w:rPr>
        <w:t xml:space="preserve"> 
D. Күтпеген жағдайлар </w:t>
      </w:r>
    </w:p>
    <w:bookmarkEnd w:id="10"/>
    <w:bookmarkStart w:name="z21" w:id="11"/>
    <w:p>
      <w:pPr>
        <w:spacing w:after="0"/>
        <w:ind w:left="0"/>
        <w:jc w:val="both"/>
      </w:pPr>
      <w:r>
        <w:rPr>
          <w:rFonts w:ascii="Times New Roman"/>
          <w:b w:val="false"/>
          <w:i w:val="false"/>
          <w:color w:val="000000"/>
          <w:sz w:val="28"/>
        </w:rPr>
        <w:t xml:space="preserve">
      11. Осы Келісімде көзделмеген мән-жайлар туындаған жағдайда Үкімет пен Ұйым Қазақстан Республикасы қатысушы ел болып табылатын, 1946 жылғы 13 ақпандағы Біріккен Ұлттар Ұйымының артықшылықтары мен иммунитеттері туралы конвенцияның ережелерін басшылыққа алады. </w:t>
      </w:r>
    </w:p>
    <w:bookmarkEnd w:id="11"/>
    <w:bookmarkStart w:name="z22" w:id="12"/>
    <w:p>
      <w:pPr>
        <w:spacing w:after="0"/>
        <w:ind w:left="0"/>
        <w:jc w:val="left"/>
      </w:pPr>
      <w:r>
        <w:rPr>
          <w:rFonts w:ascii="Times New Roman"/>
          <w:b/>
          <w:i w:val="false"/>
          <w:color w:val="000000"/>
        </w:rPr>
        <w:t xml:space="preserve"> 
2-бөлім </w:t>
      </w:r>
      <w:r>
        <w:br/>
      </w:r>
      <w:r>
        <w:rPr>
          <w:rFonts w:ascii="Times New Roman"/>
          <w:b/>
          <w:i w:val="false"/>
          <w:color w:val="000000"/>
        </w:rPr>
        <w:t xml:space="preserve">
Сессияны ұйымдастыру шарттары </w:t>
      </w:r>
    </w:p>
    <w:bookmarkEnd w:id="12"/>
    <w:bookmarkStart w:name="z23" w:id="13"/>
    <w:p>
      <w:pPr>
        <w:spacing w:after="0"/>
        <w:ind w:left="0"/>
        <w:jc w:val="both"/>
      </w:pPr>
      <w:r>
        <w:rPr>
          <w:rFonts w:ascii="Times New Roman"/>
          <w:b w:val="false"/>
          <w:i w:val="false"/>
          <w:color w:val="000000"/>
          <w:sz w:val="28"/>
        </w:rPr>
        <w:t xml:space="preserve">
      12. Бас ассамблея өзінің он сегізінші сессиясын 2009 жылы Астана қаласында өткізеді. </w:t>
      </w:r>
      <w:r>
        <w:br/>
      </w:r>
      <w:r>
        <w:rPr>
          <w:rFonts w:ascii="Times New Roman"/>
          <w:b w:val="false"/>
          <w:i w:val="false"/>
          <w:color w:val="000000"/>
          <w:sz w:val="28"/>
        </w:rPr>
        <w:t>
</w:t>
      </w:r>
      <w:r>
        <w:rPr>
          <w:rFonts w:ascii="Times New Roman"/>
          <w:b w:val="false"/>
          <w:i w:val="false"/>
          <w:color w:val="000000"/>
          <w:sz w:val="28"/>
        </w:rPr>
        <w:t xml:space="preserve">
      13. Үкімет нормативтік ережелерге сәйкес Ұйымның осы Келісімге қосымшада ұсынған шарттарына орай, Ұйымның штаб-пәтерінен тыс жерде сессияны өткізуге байланысты барлық шығыстар үшін жауапкершілікті өзіне алады. </w:t>
      </w:r>
      <w:r>
        <w:br/>
      </w:r>
      <w:r>
        <w:rPr>
          <w:rFonts w:ascii="Times New Roman"/>
          <w:b w:val="false"/>
          <w:i w:val="false"/>
          <w:color w:val="000000"/>
          <w:sz w:val="28"/>
        </w:rPr>
        <w:t>
</w:t>
      </w:r>
      <w:r>
        <w:rPr>
          <w:rFonts w:ascii="Times New Roman"/>
          <w:b w:val="false"/>
          <w:i w:val="false"/>
          <w:color w:val="000000"/>
          <w:sz w:val="28"/>
        </w:rPr>
        <w:t xml:space="preserve">
      14. Сессияны өткізу үшін Үкімет Ұйымға осы Келісімге қосымшада көрсетілгендей немесе қосымша баптарда баяндалуы мүмкін, персоналды, үй-жайды, жабдық пен ілеспе аударма құралдарын, кеңсе керек-жарақтарын, жиһаз бен көбейту-көшіру техникасын береді. </w:t>
      </w:r>
      <w:r>
        <w:br/>
      </w:r>
      <w:r>
        <w:rPr>
          <w:rFonts w:ascii="Times New Roman"/>
          <w:b w:val="false"/>
          <w:i w:val="false"/>
          <w:color w:val="000000"/>
          <w:sz w:val="28"/>
        </w:rPr>
        <w:t>
</w:t>
      </w:r>
      <w:r>
        <w:rPr>
          <w:rFonts w:ascii="Times New Roman"/>
          <w:b w:val="false"/>
          <w:i w:val="false"/>
          <w:color w:val="000000"/>
          <w:sz w:val="28"/>
        </w:rPr>
        <w:t xml:space="preserve">
      15. Қазақстан Республикасының Үкіметі Бас ассамблеяны өткізу үшін беретін конференц-залдар, офистер, басқа да үй-жайлар және объектілер конгрестік аймақты құрайды және Бас ассамблеяны өткізу мерзіміне және оның жұмысын дайындау мен аяқтау үшін қажетті кез келген қосымша кезең бойы Дүниежүзілік туристік ұйымның үй-жайлары болып саналады. </w:t>
      </w:r>
      <w:r>
        <w:br/>
      </w:r>
      <w:r>
        <w:rPr>
          <w:rFonts w:ascii="Times New Roman"/>
          <w:b w:val="false"/>
          <w:i w:val="false"/>
          <w:color w:val="000000"/>
          <w:sz w:val="28"/>
        </w:rPr>
        <w:t>
</w:t>
      </w:r>
      <w:r>
        <w:rPr>
          <w:rFonts w:ascii="Times New Roman"/>
          <w:b w:val="false"/>
          <w:i w:val="false"/>
          <w:color w:val="000000"/>
          <w:sz w:val="28"/>
        </w:rPr>
        <w:t xml:space="preserve">
      16. Үкімет өрескел ұқыпсыздық жағдайларын қоспағанда, Ұйымға көрсетілген объектілерге келтірілген қандай да болмасын зиян үшін немесе осындай зиянмен байланысты талаптардың салдары үшін жауапкершілік жүктемейді. </w:t>
      </w:r>
      <w:r>
        <w:br/>
      </w:r>
      <w:r>
        <w:rPr>
          <w:rFonts w:ascii="Times New Roman"/>
          <w:b w:val="false"/>
          <w:i w:val="false"/>
          <w:color w:val="000000"/>
          <w:sz w:val="28"/>
        </w:rPr>
        <w:t>
</w:t>
      </w:r>
      <w:r>
        <w:rPr>
          <w:rFonts w:ascii="Times New Roman"/>
          <w:b w:val="false"/>
          <w:i w:val="false"/>
          <w:color w:val="000000"/>
          <w:sz w:val="28"/>
        </w:rPr>
        <w:t xml:space="preserve">
      17. Үкімет Ассамблеяның жұмысын қауіпсіз және тыныш жағдайларда қамтамасыз ету үшін қажетті шаралар қабылдайды. </w:t>
      </w:r>
      <w:r>
        <w:br/>
      </w:r>
      <w:r>
        <w:rPr>
          <w:rFonts w:ascii="Times New Roman"/>
          <w:b w:val="false"/>
          <w:i w:val="false"/>
          <w:color w:val="000000"/>
          <w:sz w:val="28"/>
        </w:rPr>
        <w:t xml:space="preserve">
      Сессияның ашылуына кем дегенде жарты жыл қалғанға дейін екі Тараптың да бекітуі және қол қоюы тиіс осы Келісім оған қол қойылған күннен бастап күшіне енеді және Ассамблеяның сессиясын өткізетін бүкіл кезең және оны дайындау мен аяқтау үшін қажетті кез келген қосымша кезең бойы қолданыста болады. </w:t>
      </w:r>
    </w:p>
    <w:bookmarkEnd w:id="13"/>
    <w:p>
      <w:pPr>
        <w:spacing w:after="0"/>
        <w:ind w:left="0"/>
        <w:jc w:val="both"/>
      </w:pPr>
      <w:r>
        <w:rPr>
          <w:rFonts w:ascii="Times New Roman"/>
          <w:b w:val="false"/>
          <w:i w:val="false"/>
          <w:color w:val="000000"/>
          <w:sz w:val="28"/>
        </w:rPr>
        <w:t xml:space="preserve">      2009 жылғы ________________, ____________ ағылшын және орыс тілдеріндегі екі төлнұсқа данада қол қойылды.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Дүниежүзілік туристік          Үкіметі үшін                            ұйым үшін </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Дүниежүзілік туристік ұйым арасындағы  </w:t>
      </w:r>
      <w:r>
        <w:br/>
      </w:r>
      <w:r>
        <w:rPr>
          <w:rFonts w:ascii="Times New Roman"/>
          <w:b w:val="false"/>
          <w:i w:val="false"/>
          <w:color w:val="000000"/>
          <w:sz w:val="28"/>
        </w:rPr>
        <w:t xml:space="preserve">
2009 жылы Астана қаласында       </w:t>
      </w:r>
      <w:r>
        <w:br/>
      </w:r>
      <w:r>
        <w:rPr>
          <w:rFonts w:ascii="Times New Roman"/>
          <w:b w:val="false"/>
          <w:i w:val="false"/>
          <w:color w:val="000000"/>
          <w:sz w:val="28"/>
        </w:rPr>
        <w:t xml:space="preserve">
Бас ассамблеяның он сегізінші     </w:t>
      </w:r>
      <w:r>
        <w:br/>
      </w:r>
      <w:r>
        <w:rPr>
          <w:rFonts w:ascii="Times New Roman"/>
          <w:b w:val="false"/>
          <w:i w:val="false"/>
          <w:color w:val="000000"/>
          <w:sz w:val="28"/>
        </w:rPr>
        <w:t xml:space="preserve">
сессиясын өткізу туралы        </w:t>
      </w:r>
      <w:r>
        <w:br/>
      </w:r>
      <w:r>
        <w:rPr>
          <w:rFonts w:ascii="Times New Roman"/>
          <w:b w:val="false"/>
          <w:i w:val="false"/>
          <w:color w:val="000000"/>
          <w:sz w:val="28"/>
        </w:rPr>
        <w:t xml:space="preserve">
2009 жылғы " "                 </w:t>
      </w:r>
      <w:r>
        <w:br/>
      </w:r>
      <w:r>
        <w:rPr>
          <w:rFonts w:ascii="Times New Roman"/>
          <w:b w:val="false"/>
          <w:i w:val="false"/>
          <w:color w:val="000000"/>
          <w:sz w:val="28"/>
        </w:rPr>
        <w:t xml:space="preserve">
N   келісімге               </w:t>
      </w:r>
      <w:r>
        <w:br/>
      </w:r>
      <w:r>
        <w:rPr>
          <w:rFonts w:ascii="Times New Roman"/>
          <w:b w:val="false"/>
          <w:i w:val="false"/>
          <w:color w:val="000000"/>
          <w:sz w:val="28"/>
        </w:rPr>
        <w:t xml:space="preserve">
қосымша                  </w:t>
      </w:r>
    </w:p>
    <w:bookmarkStart w:name="z29" w:id="14"/>
    <w:p>
      <w:pPr>
        <w:spacing w:after="0"/>
        <w:ind w:left="0"/>
        <w:jc w:val="left"/>
      </w:pPr>
      <w:r>
        <w:rPr>
          <w:rFonts w:ascii="Times New Roman"/>
          <w:b/>
          <w:i w:val="false"/>
          <w:color w:val="000000"/>
        </w:rPr>
        <w:t xml:space="preserve"> 
Дүниежүзілік туристік ұйымның Бас ассамблеясының </w:t>
      </w:r>
      <w:r>
        <w:br/>
      </w:r>
      <w:r>
        <w:rPr>
          <w:rFonts w:ascii="Times New Roman"/>
          <w:b/>
          <w:i w:val="false"/>
          <w:color w:val="000000"/>
        </w:rPr>
        <w:t xml:space="preserve">
он сегізінші сессиясын өткізу үшін қажетті персонал, </w:t>
      </w:r>
      <w:r>
        <w:br/>
      </w:r>
      <w:r>
        <w:rPr>
          <w:rFonts w:ascii="Times New Roman"/>
          <w:b/>
          <w:i w:val="false"/>
          <w:color w:val="000000"/>
        </w:rPr>
        <w:t xml:space="preserve">
үй-жайлар мен жабдықтар </w:t>
      </w:r>
    </w:p>
    <w:bookmarkEnd w:id="14"/>
    <w:bookmarkStart w:name="z30" w:id="15"/>
    <w:p>
      <w:pPr>
        <w:spacing w:after="0"/>
        <w:ind w:left="0"/>
        <w:jc w:val="left"/>
      </w:pPr>
      <w:r>
        <w:rPr>
          <w:rFonts w:ascii="Times New Roman"/>
          <w:b/>
          <w:i w:val="false"/>
          <w:color w:val="000000"/>
        </w:rPr>
        <w:t xml:space="preserve"> 
1-бөлім </w:t>
      </w:r>
      <w:r>
        <w:br/>
      </w:r>
      <w:r>
        <w:rPr>
          <w:rFonts w:ascii="Times New Roman"/>
          <w:b/>
          <w:i w:val="false"/>
          <w:color w:val="000000"/>
        </w:rPr>
        <w:t xml:space="preserve">
Ұйымның Бас ассамблеясының он сегізінші сессиясын өткізу үшін Үкімет ұсынуы тиіс объектілер және қамтамасыз етуі тиіс шығыстар </w:t>
      </w:r>
    </w:p>
    <w:bookmarkEnd w:id="15"/>
    <w:bookmarkStart w:name="z31" w:id="16"/>
    <w:p>
      <w:pPr>
        <w:spacing w:after="0"/>
        <w:ind w:left="0"/>
        <w:jc w:val="left"/>
      </w:pPr>
      <w:r>
        <w:rPr>
          <w:rFonts w:ascii="Times New Roman"/>
          <w:b/>
          <w:i w:val="false"/>
          <w:color w:val="000000"/>
        </w:rPr>
        <w:t xml:space="preserve"> 
А. Үй-жайлар </w:t>
      </w:r>
    </w:p>
    <w:bookmarkEnd w:id="16"/>
    <w:bookmarkStart w:name="z32" w:id="17"/>
    <w:p>
      <w:pPr>
        <w:spacing w:after="0"/>
        <w:ind w:left="0"/>
        <w:jc w:val="both"/>
      </w:pPr>
      <w:r>
        <w:rPr>
          <w:rFonts w:ascii="Times New Roman"/>
          <w:b w:val="false"/>
          <w:i w:val="false"/>
          <w:color w:val="000000"/>
          <w:sz w:val="28"/>
        </w:rPr>
        <w:t xml:space="preserve">
      1. Бас ассамблеяны өткізуге арналған Қазақстан Республикасындағы барлық үй-жайлар бір ғимараттың ішінде орналасқан болуы тиіс. Құқықтық жағдайларға байланысты және қауіпсіздік мүдделеріне орай ғимарат тек қана сессияны өткізу кезеңіне Ұйымның пайдалануына берілуі тиіс. Егер осы шарттың орындалуы елеулі қиындық тудырса, Үкімет ең аз дегенде Ұйымға мақсатты түрде бөлінетін және Ұйымның Бас хатшысының жауапкершілігіне өтетін ғимараттың бөлігін анық белгілеуі және Ұйым берген сәйкестендіру белгілерін иелерінен басқа, барлық адамдарға оған кіруге рұқсат бермеуі тиіс. Аталған алаңға Хатшылықтың қызметкерлері кез келген уақытта (күндіз және түнде) кіре алуы тиіс. </w:t>
      </w:r>
      <w:r>
        <w:br/>
      </w:r>
      <w:r>
        <w:rPr>
          <w:rFonts w:ascii="Times New Roman"/>
          <w:b w:val="false"/>
          <w:i w:val="false"/>
          <w:color w:val="000000"/>
          <w:sz w:val="28"/>
        </w:rPr>
        <w:t>
</w:t>
      </w:r>
      <w:r>
        <w:rPr>
          <w:rFonts w:ascii="Times New Roman"/>
          <w:b w:val="false"/>
          <w:i w:val="false"/>
          <w:color w:val="000000"/>
          <w:sz w:val="28"/>
        </w:rPr>
        <w:t xml:space="preserve">
      2. Барлық үй-жайлар олардың пайдаланылуына қарай жиһазбен қамтамасыз етілуі және сессияның барлық уақытында тиісті жұмыс жағдайында болуы тиіс. Тараптар талап етілетін жабдықты және заттарды толық келіседі. Отырыс залдарын қоса алғанда, барлық офистер, жұмыс аймақтары ішкі телефон байланысы жүйесіне қосылған болуы тиіс. Отырыстардың бірқатары түнде өтуі мүмкін Хатшылықтың кейбір қызметтерінен түнгі уақытта жұмыс істеу талап етілуі мүмкін болғандықтан, қажетті үй-жайлар мен объектілердің осы уақытта қол жетімді болуы үшін шаралар қабылдануы тиіс. </w:t>
      </w:r>
      <w:r>
        <w:br/>
      </w:r>
      <w:r>
        <w:rPr>
          <w:rFonts w:ascii="Times New Roman"/>
          <w:b w:val="false"/>
          <w:i w:val="false"/>
          <w:color w:val="000000"/>
          <w:sz w:val="28"/>
        </w:rPr>
        <w:t>
</w:t>
      </w:r>
      <w:r>
        <w:rPr>
          <w:rFonts w:ascii="Times New Roman"/>
          <w:b w:val="false"/>
          <w:i w:val="false"/>
          <w:color w:val="000000"/>
          <w:sz w:val="28"/>
        </w:rPr>
        <w:t xml:space="preserve">
      3. Ұйымға мынадай үй-жайлар берілуі тиіс: </w:t>
      </w:r>
      <w:r>
        <w:br/>
      </w:r>
      <w:r>
        <w:rPr>
          <w:rFonts w:ascii="Times New Roman"/>
          <w:b w:val="false"/>
          <w:i w:val="false"/>
          <w:color w:val="000000"/>
          <w:sz w:val="28"/>
        </w:rPr>
        <w:t xml:space="preserve">
      Отырыс залдары: </w:t>
      </w:r>
      <w:r>
        <w:br/>
      </w:r>
      <w:r>
        <w:rPr>
          <w:rFonts w:ascii="Times New Roman"/>
          <w:b w:val="false"/>
          <w:i w:val="false"/>
          <w:color w:val="000000"/>
          <w:sz w:val="28"/>
        </w:rPr>
        <w:t>
</w:t>
      </w:r>
      <w:r>
        <w:rPr>
          <w:rFonts w:ascii="Times New Roman"/>
          <w:b w:val="false"/>
          <w:i w:val="false"/>
          <w:color w:val="000000"/>
          <w:sz w:val="28"/>
        </w:rPr>
        <w:t xml:space="preserve">
      4. (а) ашылу салтанаты үшін және пленарлық отырыстар үшін шамамен 900 адамға арналған, үстелдермен, микрофондармен және құлақшалармен жабдықталған зал; </w:t>
      </w:r>
      <w:r>
        <w:br/>
      </w:r>
      <w:r>
        <w:rPr>
          <w:rFonts w:ascii="Times New Roman"/>
          <w:b w:val="false"/>
          <w:i w:val="false"/>
          <w:color w:val="000000"/>
          <w:sz w:val="28"/>
        </w:rPr>
        <w:t xml:space="preserve">
      (b) техникалық сегмент отырыстары үшін шамамен 600 адамға арналған, үстелдермен, микрофондармен және құлақшалармен жабдықталған зал; </w:t>
      </w:r>
      <w:r>
        <w:br/>
      </w:r>
      <w:r>
        <w:rPr>
          <w:rFonts w:ascii="Times New Roman"/>
          <w:b w:val="false"/>
          <w:i w:val="false"/>
          <w:color w:val="000000"/>
          <w:sz w:val="28"/>
        </w:rPr>
        <w:t xml:space="preserve">
      (с) дөңгелек үстелдер өткізу үшін шамамен 400 адамға арналған, үстелдермен, микрофондармен және құлақшалармен жабдықталған зал; </w:t>
      </w:r>
      <w:r>
        <w:br/>
      </w:r>
      <w:r>
        <w:rPr>
          <w:rFonts w:ascii="Times New Roman"/>
          <w:b w:val="false"/>
          <w:i w:val="false"/>
          <w:color w:val="000000"/>
          <w:sz w:val="28"/>
        </w:rPr>
        <w:t xml:space="preserve">
      (d) Атқарушы кеңес үшін 150 адамға арналған, үстелдермен, микрофондармен және құлақшалармен жабдықталған зал; </w:t>
      </w:r>
      <w:r>
        <w:br/>
      </w:r>
      <w:r>
        <w:rPr>
          <w:rFonts w:ascii="Times New Roman"/>
          <w:b w:val="false"/>
          <w:i w:val="false"/>
          <w:color w:val="000000"/>
          <w:sz w:val="28"/>
        </w:rPr>
        <w:t xml:space="preserve">
      (е) қосылған мүшелердің жалпы жиналысын өткізу үшін 200 адамға арналған, үстелдермен, микрофондармен және құлақшалармен жабдықталған зал; </w:t>
      </w:r>
      <w:r>
        <w:br/>
      </w:r>
      <w:r>
        <w:rPr>
          <w:rFonts w:ascii="Times New Roman"/>
          <w:b w:val="false"/>
          <w:i w:val="false"/>
          <w:color w:val="000000"/>
          <w:sz w:val="28"/>
        </w:rPr>
        <w:t xml:space="preserve">
      (f) қосылған мүшелердің семинарын өткізу үшін 300 адамға арналған, үстелдермен, микрофондармен және құлақшалармен жабдықталған зал; </w:t>
      </w:r>
      <w:r>
        <w:br/>
      </w:r>
      <w:r>
        <w:rPr>
          <w:rFonts w:ascii="Times New Roman"/>
          <w:b w:val="false"/>
          <w:i w:val="false"/>
          <w:color w:val="000000"/>
          <w:sz w:val="28"/>
        </w:rPr>
        <w:t xml:space="preserve">
      (g) техникалық конференцияны өткізу үшін 200 адамға арналған, үстелдермен, микрофондармен және құлақшалармен жабдықталған зал; </w:t>
      </w:r>
      <w:r>
        <w:br/>
      </w:r>
      <w:r>
        <w:rPr>
          <w:rFonts w:ascii="Times New Roman"/>
          <w:b w:val="false"/>
          <w:i w:val="false"/>
          <w:color w:val="000000"/>
          <w:sz w:val="28"/>
        </w:rPr>
        <w:t xml:space="preserve">
      (h) Білім беру жөніндегі кеңестің отырыстары үшін 75 адамға арналған үстелдермен, микрофондармен және құлақшалармен жабдықталған зал; </w:t>
      </w:r>
      <w:r>
        <w:br/>
      </w:r>
      <w:r>
        <w:rPr>
          <w:rFonts w:ascii="Times New Roman"/>
          <w:b w:val="false"/>
          <w:i w:val="false"/>
          <w:color w:val="000000"/>
          <w:sz w:val="28"/>
        </w:rPr>
        <w:t xml:space="preserve">
      (і) Бюджет-қаржы комитеті үшін 30 адамға арналған үстелдермен, микрофондармен және құлақшалармен жабдықталған зал; </w:t>
      </w:r>
      <w:r>
        <w:br/>
      </w:r>
      <w:r>
        <w:rPr>
          <w:rFonts w:ascii="Times New Roman"/>
          <w:b w:val="false"/>
          <w:i w:val="false"/>
          <w:color w:val="000000"/>
          <w:sz w:val="28"/>
        </w:rPr>
        <w:t xml:space="preserve">
      (j) Ұйымның үш Өңірлік комиссиясының отырыстары үшін тиісінше 150, 100 және 80 адамға арналған, үстелдермен, микрофондармен және құлақшалармен жабдықталған үш зал; </w:t>
      </w:r>
      <w:r>
        <w:br/>
      </w:r>
      <w:r>
        <w:rPr>
          <w:rFonts w:ascii="Times New Roman"/>
          <w:b w:val="false"/>
          <w:i w:val="false"/>
          <w:color w:val="000000"/>
          <w:sz w:val="28"/>
        </w:rPr>
        <w:t xml:space="preserve">
      (k) қалған үш Өңірлік комиссияның отырыстары үшін 45, 40 және 35 адамға арналған, үстелдермен, микрофондармен және құлақшалармен жабдықталған үш зал; </w:t>
      </w:r>
      <w:r>
        <w:br/>
      </w:r>
      <w:r>
        <w:rPr>
          <w:rFonts w:ascii="Times New Roman"/>
          <w:b w:val="false"/>
          <w:i w:val="false"/>
          <w:color w:val="000000"/>
          <w:sz w:val="28"/>
        </w:rPr>
        <w:t xml:space="preserve">
      (l) Шығыс Азия және Тынық мұхит өңірі үшін комиссияның және Оңтүстік Азия үшін комиссияның бірлескен отырысы үшін 70 адамға арналған, үстелдермен және микрофондармен жабдықталған зал; </w:t>
      </w:r>
      <w:r>
        <w:br/>
      </w:r>
      <w:r>
        <w:rPr>
          <w:rFonts w:ascii="Times New Roman"/>
          <w:b w:val="false"/>
          <w:i w:val="false"/>
          <w:color w:val="000000"/>
          <w:sz w:val="28"/>
        </w:rPr>
        <w:t xml:space="preserve">
      (m) Өкілеттікті тексеру жөніндегі комитет үшін 15 адамға арналған, үстелдермен жабдықталған зал; </w:t>
      </w:r>
      <w:r>
        <w:br/>
      </w:r>
      <w:r>
        <w:rPr>
          <w:rFonts w:ascii="Times New Roman"/>
          <w:b w:val="false"/>
          <w:i w:val="false"/>
          <w:color w:val="000000"/>
          <w:sz w:val="28"/>
        </w:rPr>
        <w:t xml:space="preserve">
      (n) қосылған мүшелердің Директорлар кеңесі үшін 30 адамға арналған, үстелдермен және микрофондармен жабдықталған зал; </w:t>
      </w:r>
      <w:r>
        <w:br/>
      </w:r>
      <w:r>
        <w:rPr>
          <w:rFonts w:ascii="Times New Roman"/>
          <w:b w:val="false"/>
          <w:i w:val="false"/>
          <w:color w:val="000000"/>
          <w:sz w:val="28"/>
        </w:rPr>
        <w:t xml:space="preserve">
      (о) қосылған мүшелерге қосылу туралы өтініштерді қарау жөніндегі комитет үшін 10 адамға арналған, үстелдермен жабдықталған зал. </w:t>
      </w:r>
      <w:r>
        <w:br/>
      </w:r>
      <w:r>
        <w:rPr>
          <w:rFonts w:ascii="Times New Roman"/>
          <w:b w:val="false"/>
          <w:i w:val="false"/>
          <w:color w:val="000000"/>
          <w:sz w:val="28"/>
        </w:rPr>
        <w:t xml:space="preserve">
       </w:t>
      </w:r>
      <w:r>
        <w:rPr>
          <w:rFonts w:ascii="Times New Roman"/>
          <w:b/>
          <w:i w:val="false"/>
          <w:color w:val="000000"/>
          <w:sz w:val="28"/>
        </w:rPr>
        <w:t xml:space="preserve">Ескертпе </w:t>
      </w:r>
    </w:p>
    <w:bookmarkEnd w:id="17"/>
    <w:p>
      <w:pPr>
        <w:spacing w:after="0"/>
        <w:ind w:left="0"/>
        <w:jc w:val="both"/>
      </w:pPr>
      <w:r>
        <w:rPr>
          <w:rFonts w:ascii="Times New Roman"/>
          <w:b w:val="false"/>
          <w:i w:val="false"/>
          <w:color w:val="000000"/>
          <w:sz w:val="28"/>
        </w:rPr>
        <w:t xml:space="preserve">      Түрлі органдардың отырыстары бір уақытта өте бермейтіндіктен, жоғарыда көрсетілген залдардың кейбіреуі түрлі отырыстар үшін бірнеше рет пайдаланылуы мүмкін. Отырыстардың толық бағдарламасын Хатшылық тиісті уақытында ұсынатын болады. Бұл ретте, үстелдермен, микрофондармен және құлақшалармен толығымен жабдықталған 100/150 адамға арналған бір немесе екі зал сессия барысында жоспарланбаған отырыстар жағдайына кез келген уақытта пайдалануға дайын болуы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Отырыс залдарына арналған жабдықтар </w:t>
      </w:r>
    </w:p>
    <w:bookmarkStart w:name="z36" w:id="18"/>
    <w:p>
      <w:pPr>
        <w:spacing w:after="0"/>
        <w:ind w:left="0"/>
        <w:jc w:val="both"/>
      </w:pPr>
      <w:r>
        <w:rPr>
          <w:rFonts w:ascii="Times New Roman"/>
          <w:b w:val="false"/>
          <w:i w:val="false"/>
          <w:color w:val="000000"/>
          <w:sz w:val="28"/>
        </w:rPr>
        <w:t xml:space="preserve">
      5. (а) министрлік сегменті отырысына арналған залдың осы Келісімге қол қою сәтіне Ұйымның ресми тілдері болып табылатын тілдерге ілеспе аудармаға арналған жабдығы болуы тиіс. Қазіргі уақытта мұндай тілдер бесеу: ағылшын, араб, испан, орыс және француз; </w:t>
      </w:r>
      <w:r>
        <w:br/>
      </w:r>
      <w:r>
        <w:rPr>
          <w:rFonts w:ascii="Times New Roman"/>
          <w:b w:val="false"/>
          <w:i w:val="false"/>
          <w:color w:val="000000"/>
          <w:sz w:val="28"/>
        </w:rPr>
        <w:t xml:space="preserve">
      (b) техникалық сегменттің және Атқарушы кеңестің отырыстарына арналған залдың ағылшын, испан, орыс және француз тілдеріне ілеспе аудармаға арналған жабдығы болуы тиіс; </w:t>
      </w:r>
      <w:r>
        <w:br/>
      </w:r>
      <w:r>
        <w:rPr>
          <w:rFonts w:ascii="Times New Roman"/>
          <w:b w:val="false"/>
          <w:i w:val="false"/>
          <w:color w:val="000000"/>
          <w:sz w:val="28"/>
        </w:rPr>
        <w:t xml:space="preserve">
      (b) Бюджет-қаржы комитеті үшін, қосылған мүшелердің отырыстары мен семинарлары үшін, дөңгелек үстелдер үшін, техникалық конференция және Білім беру жөніндегі кеңес отырыстарына арналған залдың үш тілге (ағылшын, испан және француз) ілеспе аудармаға арналған жабдығы болуы тиіс; </w:t>
      </w:r>
      <w:r>
        <w:br/>
      </w:r>
      <w:r>
        <w:rPr>
          <w:rFonts w:ascii="Times New Roman"/>
          <w:b w:val="false"/>
          <w:i w:val="false"/>
          <w:color w:val="000000"/>
          <w:sz w:val="28"/>
        </w:rPr>
        <w:t xml:space="preserve">
      (c) 4 (j) тармақта көрсетілген өңірлік комиссияларға арналған үш залдың екі тілге арналған жабдығы болуы тиіс. 4 (k) тармақта көрсетілген қалған үш зал тек дыбыс күшейту жүйесін талап етеді. </w:t>
      </w:r>
      <w:r>
        <w:br/>
      </w:r>
      <w:r>
        <w:rPr>
          <w:rFonts w:ascii="Times New Roman"/>
          <w:b w:val="false"/>
          <w:i w:val="false"/>
          <w:color w:val="000000"/>
          <w:sz w:val="28"/>
        </w:rPr>
        <w:t xml:space="preserve">
      (d) 4 (m), (n) және (o) тармақта көрсетілген залдар тек дыбыс күшейту жүйесін талап етеді. </w:t>
      </w:r>
      <w:r>
        <w:br/>
      </w:r>
      <w:r>
        <w:rPr>
          <w:rFonts w:ascii="Times New Roman"/>
          <w:b w:val="false"/>
          <w:i w:val="false"/>
          <w:color w:val="000000"/>
          <w:sz w:val="28"/>
        </w:rPr>
        <w:t xml:space="preserve">
      (d) 4 (m) (n) және (о) тармақта көрсетілген залдарды қоспағанда, барлық отырыс залдарының төралқаға арналған үстелі болуы тиіс. Әрбір отыруға арналған орын құжаттармен жұмыс істеу үшін қолайлы барынша кең жазу үстелімен, құлақшалармен сондай-ақ бірнеше адамға арналған микрофонмен жабдықталуы тиіс. </w:t>
      </w:r>
      <w:r>
        <w:br/>
      </w:r>
      <w:r>
        <w:rPr>
          <w:rFonts w:ascii="Times New Roman"/>
          <w:b w:val="false"/>
          <w:i w:val="false"/>
          <w:color w:val="000000"/>
          <w:sz w:val="28"/>
        </w:rPr>
        <w:t xml:space="preserve">
      (е) 4 (а) тармақта көрсетілген отырыс залының және 4 (b) тармақта көрсетілген отырыс залдарының екі жекелеген арна бойынша (баяндамашы және француз тіліне аудару кабинасы) сөз сөйлеулерді жазу үшін қажетті жабдығы болуы тиіс. </w:t>
      </w:r>
      <w:r>
        <w:br/>
      </w:r>
      <w:r>
        <w:rPr>
          <w:rFonts w:ascii="Times New Roman"/>
          <w:b w:val="false"/>
          <w:i w:val="false"/>
          <w:color w:val="000000"/>
          <w:sz w:val="28"/>
        </w:rPr>
        <w:t xml:space="preserve">
      (f) 4 (n) және (o) тармақта көрсетілгендерді қоспағанда, басқа барлық отырыс залдарының әрбір отырысты жазып алу үшін қажетті жабдығы болуы тиіс. </w:t>
      </w:r>
      <w:r>
        <w:br/>
      </w:r>
      <w:r>
        <w:rPr>
          <w:rFonts w:ascii="Times New Roman"/>
          <w:b w:val="false"/>
          <w:i w:val="false"/>
          <w:color w:val="000000"/>
          <w:sz w:val="28"/>
        </w:rPr>
        <w:t xml:space="preserve">
      (g) отырыс залдарында мыналар болуы тиіс: </w:t>
      </w:r>
      <w:r>
        <w:br/>
      </w:r>
      <w:r>
        <w:rPr>
          <w:rFonts w:ascii="Times New Roman"/>
          <w:b w:val="false"/>
          <w:i w:val="false"/>
          <w:color w:val="000000"/>
          <w:sz w:val="28"/>
        </w:rPr>
        <w:t xml:space="preserve">
      баяндамашыға арналған мінбе; </w:t>
      </w:r>
      <w:r>
        <w:br/>
      </w:r>
      <w:r>
        <w:rPr>
          <w:rFonts w:ascii="Times New Roman"/>
          <w:b w:val="false"/>
          <w:i w:val="false"/>
          <w:color w:val="000000"/>
          <w:sz w:val="28"/>
        </w:rPr>
        <w:t xml:space="preserve">
      екі мультимедиялық құрылғы (портативті компьютер және компьютердегі бейнелерді көрсету үшін проектор); </w:t>
      </w:r>
      <w:r>
        <w:br/>
      </w:r>
      <w:r>
        <w:rPr>
          <w:rFonts w:ascii="Times New Roman"/>
          <w:b w:val="false"/>
          <w:i w:val="false"/>
          <w:color w:val="000000"/>
          <w:sz w:val="28"/>
        </w:rPr>
        <w:t xml:space="preserve">
      екі экран.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Жоғарыдағы 4-тармақта келтірілген отырыстардың тізімі Бас ассамблеяның қазіргі құрылымына сәйкес келеді және белгілі бір өзгерістерге ұшырауы мүмкін. Мүмкін болатын түзетулер туралы, егер мұндайлар талап етілген жағдайда, алдын ала хабарланатын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Отырыс залдарына қызмет көрсету </w:t>
      </w:r>
    </w:p>
    <w:bookmarkStart w:name="z37" w:id="19"/>
    <w:p>
      <w:pPr>
        <w:spacing w:after="0"/>
        <w:ind w:left="0"/>
        <w:jc w:val="both"/>
      </w:pPr>
      <w:r>
        <w:rPr>
          <w:rFonts w:ascii="Times New Roman"/>
          <w:b w:val="false"/>
          <w:i w:val="false"/>
          <w:color w:val="000000"/>
          <w:sz w:val="28"/>
        </w:rPr>
        <w:t xml:space="preserve">
      6. Залға қызмет көрсететін персонал барлық қатысушылар мен Хатшылық мүшелеріне отырыс басталар алдында құлақшаларды таратады және отырыс аяқталған соң оларды жинап алады. Осы жабдықтың жай-күйі үшін Үкімет жауап береді. </w:t>
      </w:r>
      <w:r>
        <w:br/>
      </w:r>
      <w:r>
        <w:rPr>
          <w:rFonts w:ascii="Times New Roman"/>
          <w:b w:val="false"/>
          <w:i w:val="false"/>
          <w:color w:val="000000"/>
          <w:sz w:val="28"/>
        </w:rPr>
        <w:t>
</w:t>
      </w:r>
      <w:r>
        <w:rPr>
          <w:rFonts w:ascii="Times New Roman"/>
          <w:b w:val="false"/>
          <w:i w:val="false"/>
          <w:color w:val="000000"/>
          <w:sz w:val="28"/>
        </w:rPr>
        <w:t xml:space="preserve">
      7. Әрбір отырыс басталар алдында үстелдерде қарындаштар мен қағаз болуы тиіс. </w:t>
      </w:r>
      <w:r>
        <w:br/>
      </w:r>
      <w:r>
        <w:rPr>
          <w:rFonts w:ascii="Times New Roman"/>
          <w:b w:val="false"/>
          <w:i w:val="false"/>
          <w:color w:val="000000"/>
          <w:sz w:val="28"/>
        </w:rPr>
        <w:t>
</w:t>
      </w:r>
      <w:r>
        <w:rPr>
          <w:rFonts w:ascii="Times New Roman"/>
          <w:b w:val="false"/>
          <w:i w:val="false"/>
          <w:color w:val="000000"/>
          <w:sz w:val="28"/>
        </w:rPr>
        <w:t xml:space="preserve">
      8. Отырыс барысында барлық қатысушылар ішетін сумен қамтамасыз етілуі тиіс. </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Барлық қатысушылар үшін ашық алаңдар </w:t>
      </w:r>
    </w:p>
    <w:bookmarkStart w:name="z40" w:id="20"/>
    <w:p>
      <w:pPr>
        <w:spacing w:after="0"/>
        <w:ind w:left="0"/>
        <w:jc w:val="both"/>
      </w:pPr>
      <w:r>
        <w:rPr>
          <w:rFonts w:ascii="Times New Roman"/>
          <w:b w:val="false"/>
          <w:i w:val="false"/>
          <w:color w:val="000000"/>
          <w:sz w:val="28"/>
        </w:rPr>
        <w:t xml:space="preserve">
      9. (а) ұйымға берілген аумаққа кіре берістегі үлкен фойе мынадай жабдықтармен: </w:t>
      </w:r>
      <w:r>
        <w:br/>
      </w:r>
      <w:r>
        <w:rPr>
          <w:rFonts w:ascii="Times New Roman"/>
          <w:b w:val="false"/>
          <w:i w:val="false"/>
          <w:color w:val="000000"/>
          <w:sz w:val="28"/>
        </w:rPr>
        <w:t xml:space="preserve">
      сегіз метрлік үстелі бар, қатысушыларды тіркеу бағанасы. Тіркеу бағанасы бірінші отырыстан төрт күн бұрын жұмысқа дайын болуы тиіс және оның компьютерлер мен принтерлер қою үшін жеткілікті орны болуы керек; </w:t>
      </w:r>
      <w:r>
        <w:br/>
      </w:r>
      <w:r>
        <w:rPr>
          <w:rFonts w:ascii="Times New Roman"/>
          <w:b w:val="false"/>
          <w:i w:val="false"/>
          <w:color w:val="000000"/>
          <w:sz w:val="28"/>
        </w:rPr>
        <w:t xml:space="preserve">
      ақпараттық стенд. Стенд бірінші отырысқа дейін төрт күн бұрын жұмысқа дайын болуы тиіс; </w:t>
      </w:r>
      <w:r>
        <w:br/>
      </w:r>
      <w:r>
        <w:rPr>
          <w:rFonts w:ascii="Times New Roman"/>
          <w:b w:val="false"/>
          <w:i w:val="false"/>
          <w:color w:val="000000"/>
          <w:sz w:val="28"/>
        </w:rPr>
        <w:t xml:space="preserve">
      он метрлік үстелден, 400 орындық сөреден (30 х 20 х 20 см) тұратын құжаттарды беруге арналған бағана және құжаттарды қою үшін артқы жағында сөрелер мен үстелдер орналасқан жеткілікті кеңістік. Бағана бірінші отырысқа төрт күн бұрын жұмысқа дайын болуы тиіс; </w:t>
      </w:r>
      <w:r>
        <w:br/>
      </w:r>
      <w:r>
        <w:rPr>
          <w:rFonts w:ascii="Times New Roman"/>
          <w:b w:val="false"/>
          <w:i w:val="false"/>
          <w:color w:val="000000"/>
          <w:sz w:val="28"/>
        </w:rPr>
        <w:t xml:space="preserve">
      150 м </w:t>
      </w:r>
      <w:r>
        <w:rPr>
          <w:rFonts w:ascii="Times New Roman"/>
          <w:b w:val="false"/>
          <w:i w:val="false"/>
          <w:color w:val="000000"/>
          <w:vertAlign w:val="superscript"/>
        </w:rPr>
        <w:t xml:space="preserve">2 </w:t>
      </w:r>
      <w:r>
        <w:rPr>
          <w:rFonts w:ascii="Times New Roman"/>
          <w:b w:val="false"/>
          <w:i w:val="false"/>
          <w:color w:val="000000"/>
          <w:sz w:val="28"/>
        </w:rPr>
        <w:t xml:space="preserve">көрмелік панелді сыйғызу мүмкіндігі бар, туристік плакаттардың көрмесі мен конкурсына арналған кеңістік. Көрмеге арналған кеңістік бірінші отырысқа дейін төрт күн бұрын жұмысқа дайын болуы тиіс. </w:t>
      </w:r>
      <w:r>
        <w:br/>
      </w:r>
      <w:r>
        <w:rPr>
          <w:rFonts w:ascii="Times New Roman"/>
          <w:b w:val="false"/>
          <w:i w:val="false"/>
          <w:color w:val="000000"/>
          <w:sz w:val="28"/>
        </w:rPr>
        <w:t xml:space="preserve">
      (b) қатысушылардың ресми емес қатынасына арналған бір немесе екі холл; </w:t>
      </w:r>
      <w:r>
        <w:br/>
      </w:r>
      <w:r>
        <w:rPr>
          <w:rFonts w:ascii="Times New Roman"/>
          <w:b w:val="false"/>
          <w:i w:val="false"/>
          <w:color w:val="000000"/>
          <w:sz w:val="28"/>
        </w:rPr>
        <w:t xml:space="preserve">
      (с) конгрестік аймақтағы барлар мен мейрамханалар. Жұмыс істеу сағаты ұйымға қатысушылар мен персоналдың жұмыс уақытына сәйкес келуі тиіс. Қатысушылар мен персонал өздерінің тамағы мен сусындарын өздері төлейді; </w:t>
      </w:r>
      <w:r>
        <w:br/>
      </w:r>
      <w:r>
        <w:rPr>
          <w:rFonts w:ascii="Times New Roman"/>
          <w:b w:val="false"/>
          <w:i w:val="false"/>
          <w:color w:val="000000"/>
          <w:sz w:val="28"/>
        </w:rPr>
        <w:t xml:space="preserve">
      (d) телефон, факсимильді және Интернет байланысы қызметтерін ұсынатын бизнес-орталық. Оның жұмыс уақытын Қазақстанның билік органдары белгілейді; </w:t>
      </w:r>
      <w:r>
        <w:br/>
      </w:r>
      <w:r>
        <w:rPr>
          <w:rFonts w:ascii="Times New Roman"/>
          <w:b w:val="false"/>
          <w:i w:val="false"/>
          <w:color w:val="000000"/>
          <w:sz w:val="28"/>
        </w:rPr>
        <w:t xml:space="preserve">
      (е) банк қызметтері; </w:t>
      </w:r>
      <w:r>
        <w:br/>
      </w:r>
      <w:r>
        <w:rPr>
          <w:rFonts w:ascii="Times New Roman"/>
          <w:b w:val="false"/>
          <w:i w:val="false"/>
          <w:color w:val="000000"/>
          <w:sz w:val="28"/>
        </w:rPr>
        <w:t xml:space="preserve">
      (f) газет дүңгіршегі; </w:t>
      </w:r>
      <w:r>
        <w:br/>
      </w:r>
      <w:r>
        <w:rPr>
          <w:rFonts w:ascii="Times New Roman"/>
          <w:b w:val="false"/>
          <w:i w:val="false"/>
          <w:color w:val="000000"/>
          <w:sz w:val="28"/>
        </w:rPr>
        <w:t xml:space="preserve">
      (g) саяхат бюросы; </w:t>
      </w:r>
      <w:r>
        <w:br/>
      </w:r>
      <w:r>
        <w:rPr>
          <w:rFonts w:ascii="Times New Roman"/>
          <w:b w:val="false"/>
          <w:i w:val="false"/>
          <w:color w:val="000000"/>
          <w:sz w:val="28"/>
        </w:rPr>
        <w:t xml:space="preserve">
      (h) жедел жәрдем қызметін ұсынатын медициналық көмек пункті. </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Офистер және кеңсе жиһаздары </w:t>
      </w:r>
    </w:p>
    <w:bookmarkStart w:name="z41" w:id="21"/>
    <w:p>
      <w:pPr>
        <w:spacing w:after="0"/>
        <w:ind w:left="0"/>
        <w:jc w:val="both"/>
      </w:pPr>
      <w:r>
        <w:rPr>
          <w:rFonts w:ascii="Times New Roman"/>
          <w:b w:val="false"/>
          <w:i w:val="false"/>
          <w:color w:val="000000"/>
          <w:sz w:val="28"/>
        </w:rPr>
        <w:t xml:space="preserve">
      10. Мүмкіндігіне қарай, мынадай офистер берілуі тиіс: </w:t>
      </w:r>
      <w:r>
        <w:br/>
      </w:r>
      <w:r>
        <w:rPr>
          <w:rFonts w:ascii="Times New Roman"/>
          <w:b w:val="false"/>
          <w:i w:val="false"/>
          <w:color w:val="000000"/>
          <w:sz w:val="28"/>
        </w:rPr>
        <w:t xml:space="preserve">
      (1) Бас хатшы үшін кіші қабылдау бөлмесі мен 20 адамға арналған отырыс үстелі бар, тиісті үлгіде жабдықталған офис. Бас хатшы кеңсесінің сондай-ақ 10 (2) тармақта көрсетілген үй-жайлармен қосылған халықаралық телефон желісінде болуы тиіс; </w:t>
      </w:r>
      <w:r>
        <w:br/>
      </w:r>
      <w:r>
        <w:rPr>
          <w:rFonts w:ascii="Times New Roman"/>
          <w:b w:val="false"/>
          <w:i w:val="false"/>
          <w:color w:val="000000"/>
          <w:sz w:val="28"/>
        </w:rPr>
        <w:t xml:space="preserve">
      (2) Бас хатшының кабинеті үшін екі үстелі бар, тиісті үлгіде жабдықталған, шектес үй-жай. Кабинеттің Бас хатшының офисі үшін байланысты және тікелей халықаралық телефаксты қамтамасыз ететін халықаралық телефон желісі болуы тиіс; </w:t>
      </w:r>
      <w:r>
        <w:br/>
      </w:r>
      <w:r>
        <w:rPr>
          <w:rFonts w:ascii="Times New Roman"/>
          <w:b w:val="false"/>
          <w:i w:val="false"/>
          <w:color w:val="000000"/>
          <w:sz w:val="28"/>
        </w:rPr>
        <w:t xml:space="preserve">
      (3) Бас хатшының орынбасары үшін тиісті үлгіде жабдықталған офис. Бас хатшы орынбасары офисінің 10 (4) тармақта көрсетілген үй-жайлармен қосылған халықаралық телефон желісі болуы тиіс; </w:t>
      </w:r>
      <w:r>
        <w:br/>
      </w:r>
      <w:r>
        <w:rPr>
          <w:rFonts w:ascii="Times New Roman"/>
          <w:b w:val="false"/>
          <w:i w:val="false"/>
          <w:color w:val="000000"/>
          <w:sz w:val="28"/>
        </w:rPr>
        <w:t xml:space="preserve">
      (4) Бас хатшы орынбасарының көмекшісі үшін тиісті үлгіде жабдықталған, шектес үй-жай. Бұл офис Бас хатшы орынбасарының офисі үшін байланысты қамтамасыз ететін, тікелей халықаралық телефон желісіне қосылған болуы тиіс; </w:t>
      </w:r>
      <w:r>
        <w:br/>
      </w:r>
      <w:r>
        <w:rPr>
          <w:rFonts w:ascii="Times New Roman"/>
          <w:b w:val="false"/>
          <w:i w:val="false"/>
          <w:color w:val="000000"/>
          <w:sz w:val="28"/>
        </w:rPr>
        <w:t xml:space="preserve">
      (5) Бас хатшының көмекшісі үшін тиісті үлгіде жабдықталған офис; </w:t>
      </w:r>
      <w:r>
        <w:br/>
      </w:r>
      <w:r>
        <w:rPr>
          <w:rFonts w:ascii="Times New Roman"/>
          <w:b w:val="false"/>
          <w:i w:val="false"/>
          <w:color w:val="000000"/>
          <w:sz w:val="28"/>
        </w:rPr>
        <w:t xml:space="preserve">
      (6) Ұйымның заңгер-кеңесшісі үшін тиісті үлгіде офис жабдықталған офис. Бұл офистің компьютер арқылы Интернетке шығу мүмкіндігі болуы тиіс; </w:t>
      </w:r>
      <w:r>
        <w:br/>
      </w:r>
      <w:r>
        <w:rPr>
          <w:rFonts w:ascii="Times New Roman"/>
          <w:b w:val="false"/>
          <w:i w:val="false"/>
          <w:color w:val="000000"/>
          <w:sz w:val="28"/>
        </w:rPr>
        <w:t xml:space="preserve">
      (7) Әкімшілік мәселелер жөніндегі директор үшін тиісті үлгіде жабдықталған офис. Бұл офистің 10 (8) тармақта көрсетілген үй-жаймен қосылған, халықаралық телефон желісі болуы тиіс; </w:t>
      </w:r>
      <w:r>
        <w:br/>
      </w:r>
      <w:r>
        <w:rPr>
          <w:rFonts w:ascii="Times New Roman"/>
          <w:b w:val="false"/>
          <w:i w:val="false"/>
          <w:color w:val="000000"/>
          <w:sz w:val="28"/>
        </w:rPr>
        <w:t xml:space="preserve">
      (8) Әкімшілік мәселелер жөніндегі директордың орынбасары үшін екі үстелі бар, тиісті үлгіде жабдықталған, шектес үй-жай. Бұл офис Әкімшілік мәселелер жөніндегі директордың офисі үшін байланысты қамтамасыз ететін, тікелей халықаралық телефон желісіне және тікелей халықаралық телефакске қосылған болуы тиіс; </w:t>
      </w:r>
      <w:r>
        <w:br/>
      </w:r>
      <w:r>
        <w:rPr>
          <w:rFonts w:ascii="Times New Roman"/>
          <w:b w:val="false"/>
          <w:i w:val="false"/>
          <w:color w:val="000000"/>
          <w:sz w:val="28"/>
        </w:rPr>
        <w:t xml:space="preserve">
      (9) Бағдарлама және үйлестіру жөніндегі директор үшін тиісті үлгіде жабдықталған, 10 (10) тармақта көрсетілген үй-жайлармен қосылған, халықаралық телефон желісі бар офис; </w:t>
      </w:r>
      <w:r>
        <w:br/>
      </w:r>
      <w:r>
        <w:rPr>
          <w:rFonts w:ascii="Times New Roman"/>
          <w:b w:val="false"/>
          <w:i w:val="false"/>
          <w:color w:val="000000"/>
          <w:sz w:val="28"/>
        </w:rPr>
        <w:t xml:space="preserve">
      (10) Бағдарлама және үйлестіру жөніндегі директордың көмекшісі үшін, тиісті үлгіде жабдықталған, шектес үй-жай. Бұл офис Бағдарлама және үйлестіру жөніндегі директордың офисі үшін байланысты қамтамасыз ететін, тікелей халықаралық телефон желісіне қосылған болуы тиіс; </w:t>
      </w:r>
      <w:r>
        <w:br/>
      </w:r>
      <w:r>
        <w:rPr>
          <w:rFonts w:ascii="Times New Roman"/>
          <w:b w:val="false"/>
          <w:i w:val="false"/>
          <w:color w:val="000000"/>
          <w:sz w:val="28"/>
        </w:rPr>
        <w:t xml:space="preserve">
      (11) Ассамблеяның Хатшысы үшін тиісті үлгіде жабдықталған офис; </w:t>
      </w:r>
      <w:r>
        <w:br/>
      </w:r>
      <w:r>
        <w:rPr>
          <w:rFonts w:ascii="Times New Roman"/>
          <w:b w:val="false"/>
          <w:i w:val="false"/>
          <w:color w:val="000000"/>
          <w:sz w:val="28"/>
        </w:rPr>
        <w:t xml:space="preserve">
      (12) Ұйымның Өңірлік өкілдері үшін тиісті үлгіде жабдықталған бес офис. Бұл офистер қалалық телефон желісіне қосылған болуы тиіс; </w:t>
      </w:r>
      <w:r>
        <w:br/>
      </w:r>
      <w:r>
        <w:rPr>
          <w:rFonts w:ascii="Times New Roman"/>
          <w:b w:val="false"/>
          <w:i w:val="false"/>
          <w:color w:val="000000"/>
          <w:sz w:val="28"/>
        </w:rPr>
        <w:t xml:space="preserve">
      (13) Өңірлік өкілдердің көмекшілері үшін екі үстелі бар, тиісті үлгідегі жабдықталған, шектес үй-жай. Бұл офис Өңірлік өкілдер офисі үшін байланысты қамтамасыз ететін тікелей халықаралық телефон желісіне қосылған болуы тиіс; </w:t>
      </w:r>
      <w:r>
        <w:br/>
      </w:r>
      <w:r>
        <w:rPr>
          <w:rFonts w:ascii="Times New Roman"/>
          <w:b w:val="false"/>
          <w:i w:val="false"/>
          <w:color w:val="000000"/>
          <w:sz w:val="28"/>
        </w:rPr>
        <w:t xml:space="preserve">
      (14) Техникалық отырыстар хатшылығын білдіретін лауазымды адамдар үшін әрқайсысында екі үстелден болатын, тиісті үлгіде жабдықталған үш офис; </w:t>
      </w:r>
      <w:r>
        <w:br/>
      </w:r>
      <w:r>
        <w:rPr>
          <w:rFonts w:ascii="Times New Roman"/>
          <w:b w:val="false"/>
          <w:i w:val="false"/>
          <w:color w:val="000000"/>
          <w:sz w:val="28"/>
        </w:rPr>
        <w:t xml:space="preserve">
      (15) қосылған мүшелердің Атқарушы директоры үшін тиісті үлгіде жабдықталған офис; </w:t>
      </w:r>
      <w:r>
        <w:br/>
      </w:r>
      <w:r>
        <w:rPr>
          <w:rFonts w:ascii="Times New Roman"/>
          <w:b w:val="false"/>
          <w:i w:val="false"/>
          <w:color w:val="000000"/>
          <w:sz w:val="28"/>
        </w:rPr>
        <w:t xml:space="preserve">
      (16) қосылған мүшелердің Атқарушы директорының көмекшілері үшін екі үстелі бар, тиісті үлгіде жабдықталған, шектес үй-жай; </w:t>
      </w:r>
      <w:r>
        <w:br/>
      </w:r>
      <w:r>
        <w:rPr>
          <w:rFonts w:ascii="Times New Roman"/>
          <w:b w:val="false"/>
          <w:i w:val="false"/>
          <w:color w:val="000000"/>
          <w:sz w:val="28"/>
        </w:rPr>
        <w:t xml:space="preserve">
      (17) техникалық ынтымақтастық бөлімінің жетекшісі үшін тиісті үлгіде жабдықталған офис; </w:t>
      </w:r>
      <w:r>
        <w:br/>
      </w:r>
      <w:r>
        <w:rPr>
          <w:rFonts w:ascii="Times New Roman"/>
          <w:b w:val="false"/>
          <w:i w:val="false"/>
          <w:color w:val="000000"/>
          <w:sz w:val="28"/>
        </w:rPr>
        <w:t xml:space="preserve">
      (18) Ассамблея Хатшылығының басшысы үшін екі үстелі және тікелей халықаралық телефон желісі бар, тиісті үлгіде жабдықталған офис; </w:t>
      </w:r>
      <w:r>
        <w:br/>
      </w:r>
      <w:r>
        <w:rPr>
          <w:rFonts w:ascii="Times New Roman"/>
          <w:b w:val="false"/>
          <w:i w:val="false"/>
          <w:color w:val="000000"/>
          <w:sz w:val="28"/>
        </w:rPr>
        <w:t xml:space="preserve">
      (19) Ассамблея Хатшылығы үшін үш үстелі бар, тиісті үлгіде жабдықталған офис. Бұл офис тікелей халықаралық телефон желісіне және тікелей халықаралық телефакске қосылған болуы тиіс; </w:t>
      </w:r>
      <w:r>
        <w:br/>
      </w:r>
      <w:r>
        <w:rPr>
          <w:rFonts w:ascii="Times New Roman"/>
          <w:b w:val="false"/>
          <w:i w:val="false"/>
          <w:color w:val="000000"/>
          <w:sz w:val="28"/>
        </w:rPr>
        <w:t xml:space="preserve">
      (20) отырыс залдарына қызмет көрсету үшін екі үстелі мен сөрелері бар барынша кең офис; </w:t>
      </w:r>
      <w:r>
        <w:br/>
      </w:r>
      <w:r>
        <w:rPr>
          <w:rFonts w:ascii="Times New Roman"/>
          <w:b w:val="false"/>
          <w:i w:val="false"/>
          <w:color w:val="000000"/>
          <w:sz w:val="28"/>
        </w:rPr>
        <w:t xml:space="preserve">
      (21) компьютерлік қызмет қызметкерлері үшін екі үстелі бар, тиісті үлгіде жабдықталған офис; </w:t>
      </w:r>
      <w:r>
        <w:br/>
      </w:r>
      <w:r>
        <w:rPr>
          <w:rFonts w:ascii="Times New Roman"/>
          <w:b w:val="false"/>
          <w:i w:val="false"/>
          <w:color w:val="000000"/>
          <w:sz w:val="28"/>
        </w:rPr>
        <w:t xml:space="preserve">
      (22) аудармашылар үшін алты тиісті үлгіде жабдықталған офис; </w:t>
      </w:r>
      <w:r>
        <w:br/>
      </w:r>
      <w:r>
        <w:rPr>
          <w:rFonts w:ascii="Times New Roman"/>
          <w:b w:val="false"/>
          <w:i w:val="false"/>
          <w:color w:val="000000"/>
          <w:sz w:val="28"/>
        </w:rPr>
        <w:t xml:space="preserve">
      (23) екі офисі (оның біреуінің екі үстелі болуы тиіс) және журналистер үшін қажетті байланыс құралдары болатын бөлмесі бар, тиісті үлгіде жабдықталған баспасөз холы. Ұйым жарияланымдарының стенді. Стенд бірінші отырысқа дейін 1 күн бұрын жұмысқа дайын болуы тиіс; </w:t>
      </w:r>
      <w:r>
        <w:br/>
      </w:r>
      <w:r>
        <w:rPr>
          <w:rFonts w:ascii="Times New Roman"/>
          <w:b w:val="false"/>
          <w:i w:val="false"/>
          <w:color w:val="000000"/>
          <w:sz w:val="28"/>
        </w:rPr>
        <w:t xml:space="preserve">
      (24) баспасөз конференциялары үшін кез келген уақытта ашық болатын шектес зал; </w:t>
      </w:r>
      <w:r>
        <w:br/>
      </w:r>
      <w:r>
        <w:rPr>
          <w:rFonts w:ascii="Times New Roman"/>
          <w:b w:val="false"/>
          <w:i w:val="false"/>
          <w:color w:val="000000"/>
          <w:sz w:val="28"/>
        </w:rPr>
        <w:t xml:space="preserve">
      (25) құжаттарды көбейтуге арналған, құжаттарды басып шығару әрі брошюралау үшін қажетті жабдықпен қызметкерлерді орналастыру үшін барынша үлкен, 5 сөресі (әрқайсысы 10 м. х 70 см.), екі үстелі (10 м. х 70 см.) және құжаттарды брошюралау үшін екі қосымша үстелі бар үй-жай.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Дұрысында, құжаттарды көбейтуге арналған үй-жай жоғарыдағы 9 (а) тармақта айтылған құжаттарды беретін бағанаға жақын немесе онымен бір қабатта орналасуы тиіс: </w:t>
      </w:r>
      <w:r>
        <w:br/>
      </w:r>
      <w:r>
        <w:rPr>
          <w:rFonts w:ascii="Times New Roman"/>
          <w:b w:val="false"/>
          <w:i w:val="false"/>
          <w:color w:val="000000"/>
          <w:sz w:val="28"/>
        </w:rPr>
        <w:t xml:space="preserve">
      (1) ілеспе аудармашылардың жетекшісі үшін тиісті үлгіде жабдықталған офис. Офис қалалық телефон желісіне қосылған болуы тиіс; </w:t>
      </w:r>
      <w:r>
        <w:br/>
      </w:r>
      <w:r>
        <w:rPr>
          <w:rFonts w:ascii="Times New Roman"/>
          <w:b w:val="false"/>
          <w:i w:val="false"/>
          <w:color w:val="000000"/>
          <w:sz w:val="28"/>
        </w:rPr>
        <w:t xml:space="preserve">
      (2) ілеспе аудармашылардың басқа үй-жайлардан оқшауланған, тиісті үлгіде жабдықталған демалыс бөлмесі; </w:t>
      </w:r>
      <w:r>
        <w:br/>
      </w:r>
      <w:r>
        <w:rPr>
          <w:rFonts w:ascii="Times New Roman"/>
          <w:b w:val="false"/>
          <w:i w:val="false"/>
          <w:color w:val="000000"/>
          <w:sz w:val="28"/>
        </w:rPr>
        <w:t xml:space="preserve">
      (3) Ұйымның аудиторлары үшін екі үстелі бар, тиісті үлгіде жабдықталған офис; </w:t>
      </w:r>
      <w:r>
        <w:br/>
      </w:r>
      <w:r>
        <w:rPr>
          <w:rFonts w:ascii="Times New Roman"/>
          <w:b w:val="false"/>
          <w:i w:val="false"/>
          <w:color w:val="000000"/>
          <w:sz w:val="28"/>
        </w:rPr>
        <w:t xml:space="preserve">
      (4) Ассамблея Президенті мен Ассамблеяның Хатшылығымен байланысқа жауапты Туризм және спорт министрлігінің өкілдері (С бөлімді қараңыз) үшін қажет офистер.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Үй-жайларға кіру </w:t>
      </w:r>
    </w:p>
    <w:bookmarkStart w:name="z42" w:id="22"/>
    <w:p>
      <w:pPr>
        <w:spacing w:after="0"/>
        <w:ind w:left="0"/>
        <w:jc w:val="both"/>
      </w:pPr>
      <w:r>
        <w:rPr>
          <w:rFonts w:ascii="Times New Roman"/>
          <w:b w:val="false"/>
          <w:i w:val="false"/>
          <w:color w:val="000000"/>
          <w:sz w:val="28"/>
        </w:rPr>
        <w:t xml:space="preserve">
      11. Хатшылық Ассамблея сессиясына дейін және оның шеңберінде өткізілетін басқа іс-шараларға дейін шамамен он екі күн бұрын (дайындық кезеңі) бірте-бірте тиісті офистер мен жұмыс алаңдарына орналаса бастайды. Барлық конгрестік аймаққа кіру Ассамблея шеңберіндегі бірінші отырысқа дейін төрт күн бұрын ашық болуы тиіс. </w:t>
      </w:r>
      <w:r>
        <w:br/>
      </w:r>
      <w:r>
        <w:rPr>
          <w:rFonts w:ascii="Times New Roman"/>
          <w:b w:val="false"/>
          <w:i w:val="false"/>
          <w:color w:val="000000"/>
          <w:sz w:val="28"/>
        </w:rPr>
        <w:t>
</w:t>
      </w:r>
      <w:r>
        <w:rPr>
          <w:rFonts w:ascii="Times New Roman"/>
          <w:b w:val="false"/>
          <w:i w:val="false"/>
          <w:color w:val="000000"/>
          <w:sz w:val="28"/>
        </w:rPr>
        <w:t xml:space="preserve">
      12. 9 (18), (19) және (25) тармақтарда көрсетілген офистер сессиядан кейін онымен байланысты жұмыстарды аяқтау үшін қолайлы кезең бойында Хатшылықтың иелігінде қалады. </w:t>
      </w:r>
    </w:p>
    <w:bookmarkEnd w:id="22"/>
    <w:bookmarkStart w:name="z44" w:id="23"/>
    <w:p>
      <w:pPr>
        <w:spacing w:after="0"/>
        <w:ind w:left="0"/>
        <w:jc w:val="left"/>
      </w:pPr>
      <w:r>
        <w:rPr>
          <w:rFonts w:ascii="Times New Roman"/>
          <w:b/>
          <w:i w:val="false"/>
          <w:color w:val="000000"/>
        </w:rPr>
        <w:t xml:space="preserve"> 
В. Үкімет ұсынатын және Бас хатшының жауапкершілігіне өткізілетін жабдықтар мен материалдар </w:t>
      </w:r>
    </w:p>
    <w:bookmarkEnd w:id="23"/>
    <w:bookmarkStart w:name="z45" w:id="24"/>
    <w:p>
      <w:pPr>
        <w:spacing w:after="0"/>
        <w:ind w:left="0"/>
        <w:jc w:val="both"/>
      </w:pPr>
      <w:r>
        <w:rPr>
          <w:rFonts w:ascii="Times New Roman"/>
          <w:b w:val="false"/>
          <w:i w:val="false"/>
          <w:color w:val="000000"/>
          <w:sz w:val="28"/>
        </w:rPr>
        <w:t xml:space="preserve">
      1. Отырыстың басталуына дейін шамамен он екі күн бұрын Үкімет бірте-бірте Ұйымға Ассамблеяны өткізу орнында мынадай көшіріп-көбейту жабдықтарын, материалдарды және қажетті кеңсе тауарларын беруді бастайды: </w:t>
      </w:r>
      <w:r>
        <w:br/>
      </w:r>
      <w:r>
        <w:rPr>
          <w:rFonts w:ascii="Times New Roman"/>
          <w:b w:val="false"/>
          <w:i w:val="false"/>
          <w:color w:val="000000"/>
          <w:sz w:val="28"/>
        </w:rPr>
        <w:t xml:space="preserve">
      (а) мынадай сипаттағы 50 компьютер: </w:t>
      </w:r>
      <w:r>
        <w:br/>
      </w:r>
      <w:r>
        <w:rPr>
          <w:rFonts w:ascii="Times New Roman"/>
          <w:b w:val="false"/>
          <w:i w:val="false"/>
          <w:color w:val="000000"/>
          <w:sz w:val="28"/>
        </w:rPr>
        <w:t xml:space="preserve">
      Intel core 2 Duo/2.66GHZ немесе одан жоғары процессор; </w:t>
      </w:r>
      <w:r>
        <w:br/>
      </w:r>
      <w:r>
        <w:rPr>
          <w:rFonts w:ascii="Times New Roman"/>
          <w:b w:val="false"/>
          <w:i w:val="false"/>
          <w:color w:val="000000"/>
          <w:sz w:val="28"/>
        </w:rPr>
        <w:t xml:space="preserve">
      кемінде 1 GB жады; </w:t>
      </w:r>
      <w:r>
        <w:br/>
      </w:r>
      <w:r>
        <w:rPr>
          <w:rFonts w:ascii="Times New Roman"/>
          <w:b w:val="false"/>
          <w:i w:val="false"/>
          <w:color w:val="000000"/>
          <w:sz w:val="28"/>
        </w:rPr>
        <w:t xml:space="preserve">
      кемінде 100 GB қатты дискі; </w:t>
      </w:r>
      <w:r>
        <w:br/>
      </w:r>
      <w:r>
        <w:rPr>
          <w:rFonts w:ascii="Times New Roman"/>
          <w:b w:val="false"/>
          <w:i w:val="false"/>
          <w:color w:val="000000"/>
          <w:sz w:val="28"/>
        </w:rPr>
        <w:t xml:space="preserve">
      TFT мониторы; </w:t>
      </w:r>
      <w:r>
        <w:br/>
      </w:r>
      <w:r>
        <w:rPr>
          <w:rFonts w:ascii="Times New Roman"/>
          <w:b w:val="false"/>
          <w:i w:val="false"/>
          <w:color w:val="000000"/>
          <w:sz w:val="28"/>
        </w:rPr>
        <w:t xml:space="preserve">
      QWERTY international клавиатурасы; </w:t>
      </w:r>
      <w:r>
        <w:br/>
      </w:r>
      <w:r>
        <w:rPr>
          <w:rFonts w:ascii="Times New Roman"/>
          <w:b w:val="false"/>
          <w:i w:val="false"/>
          <w:color w:val="000000"/>
          <w:sz w:val="28"/>
        </w:rPr>
        <w:t xml:space="preserve">
      Windows Vista операциялық жүйесі; </w:t>
      </w:r>
      <w:r>
        <w:br/>
      </w:r>
      <w:r>
        <w:rPr>
          <w:rFonts w:ascii="Times New Roman"/>
          <w:b w:val="false"/>
          <w:i w:val="false"/>
          <w:color w:val="000000"/>
          <w:sz w:val="28"/>
        </w:rPr>
        <w:t xml:space="preserve">
      DVD+/-RW Super Multi Unit; </w:t>
      </w:r>
      <w:r>
        <w:br/>
      </w:r>
      <w:r>
        <w:rPr>
          <w:rFonts w:ascii="Times New Roman"/>
          <w:b w:val="false"/>
          <w:i w:val="false"/>
          <w:color w:val="000000"/>
          <w:sz w:val="28"/>
        </w:rPr>
        <w:t xml:space="preserve">
      Microsoft Office 2007 Professionals бағдарламасы; </w:t>
      </w:r>
      <w:r>
        <w:br/>
      </w:r>
      <w:r>
        <w:rPr>
          <w:rFonts w:ascii="Times New Roman"/>
          <w:b w:val="false"/>
          <w:i w:val="false"/>
          <w:color w:val="000000"/>
          <w:sz w:val="28"/>
        </w:rPr>
        <w:t xml:space="preserve">
      USB port; </w:t>
      </w:r>
      <w:r>
        <w:br/>
      </w:r>
      <w:r>
        <w:rPr>
          <w:rFonts w:ascii="Times New Roman"/>
          <w:b w:val="false"/>
          <w:i w:val="false"/>
          <w:color w:val="000000"/>
          <w:sz w:val="28"/>
        </w:rPr>
        <w:t xml:space="preserve">
      Интернетке қосылу; </w:t>
      </w:r>
      <w:r>
        <w:br/>
      </w:r>
      <w:r>
        <w:rPr>
          <w:rFonts w:ascii="Times New Roman"/>
          <w:b w:val="false"/>
          <w:i w:val="false"/>
          <w:color w:val="000000"/>
          <w:sz w:val="28"/>
        </w:rPr>
        <w:t xml:space="preserve">
      тінтуір (мышь); </w:t>
      </w:r>
      <w:r>
        <w:br/>
      </w:r>
      <w:r>
        <w:rPr>
          <w:rFonts w:ascii="Times New Roman"/>
          <w:b w:val="false"/>
          <w:i w:val="false"/>
          <w:color w:val="000000"/>
          <w:sz w:val="28"/>
        </w:rPr>
        <w:t xml:space="preserve">
      жоғарыда көрсетілген жүйеге бейімделген лазерлік принтерлер. </w:t>
      </w:r>
      <w:r>
        <w:br/>
      </w:r>
      <w:r>
        <w:rPr>
          <w:rFonts w:ascii="Times New Roman"/>
          <w:b w:val="false"/>
          <w:i w:val="false"/>
          <w:color w:val="000000"/>
          <w:sz w:val="28"/>
        </w:rPr>
        <w:t xml:space="preserve">
      (b) 37 НР-үйлесімді лазерлік принтерлер (жоғарыда көрсетілген жүйеге бейімделген); </w:t>
      </w:r>
      <w:r>
        <w:br/>
      </w:r>
      <w:r>
        <w:rPr>
          <w:rFonts w:ascii="Times New Roman"/>
          <w:b w:val="false"/>
          <w:i w:val="false"/>
          <w:color w:val="000000"/>
          <w:sz w:val="28"/>
        </w:rPr>
        <w:t xml:space="preserve">
      (с) басатын құрылғысы бар бір калькулятор. </w:t>
      </w:r>
    </w:p>
    <w:bookmarkEnd w:id="24"/>
    <w:p>
      <w:pPr>
        <w:spacing w:after="0"/>
        <w:ind w:left="0"/>
        <w:jc w:val="both"/>
      </w:pPr>
      <w:r>
        <w:rPr>
          <w:rFonts w:ascii="Times New Roman"/>
          <w:b/>
          <w:i w:val="false"/>
          <w:color w:val="000000"/>
          <w:sz w:val="28"/>
        </w:rPr>
        <w:t xml:space="preserve">      Ескертпе </w:t>
      </w:r>
    </w:p>
    <w:bookmarkStart w:name="z46" w:id="25"/>
    <w:p>
      <w:pPr>
        <w:spacing w:after="0"/>
        <w:ind w:left="0"/>
        <w:jc w:val="both"/>
      </w:pPr>
      <w:r>
        <w:rPr>
          <w:rFonts w:ascii="Times New Roman"/>
          <w:b w:val="false"/>
          <w:i w:val="false"/>
          <w:color w:val="000000"/>
          <w:sz w:val="28"/>
        </w:rPr>
        <w:t xml:space="preserve">      Аппараттық құралдар мен бағдарламалық қамтамасыз етудің алдыңғы тармақта көрсетілген сипаттамасы Хатшылықтың қазіргі уақытта пайдаланатын компьютерлік жүйесіне сәйкес келеді. Мүмкін болатын түзетулер туралы, егер мұндайлар талап етілген жағдайда, алдын ала хабарланатын болады. </w:t>
      </w:r>
      <w:r>
        <w:br/>
      </w:r>
      <w:r>
        <w:rPr>
          <w:rFonts w:ascii="Times New Roman"/>
          <w:b w:val="false"/>
          <w:i w:val="false"/>
          <w:color w:val="000000"/>
          <w:sz w:val="28"/>
        </w:rPr>
        <w:t xml:space="preserve">
      (d) қажет материалымен бірге бір толық кешіріп-көбейту жүйесі: </w:t>
      </w:r>
      <w:r>
        <w:br/>
      </w:r>
      <w:r>
        <w:rPr>
          <w:rFonts w:ascii="Times New Roman"/>
          <w:b w:val="false"/>
          <w:i w:val="false"/>
          <w:color w:val="000000"/>
          <w:sz w:val="28"/>
        </w:rPr>
        <w:t xml:space="preserve">
      тігу құралы бар, жоғары жылдамдықты төрт фотокөшіру машинасы; </w:t>
      </w:r>
      <w:r>
        <w:br/>
      </w:r>
      <w:r>
        <w:rPr>
          <w:rFonts w:ascii="Times New Roman"/>
          <w:b w:val="false"/>
          <w:i w:val="false"/>
          <w:color w:val="000000"/>
          <w:sz w:val="28"/>
        </w:rPr>
        <w:t xml:space="preserve">
      өнімділігі бір минутта екі жақты басып шығаратын кем дегенде 120 көшірме жасау; </w:t>
      </w:r>
      <w:r>
        <w:br/>
      </w:r>
      <w:r>
        <w:rPr>
          <w:rFonts w:ascii="Times New Roman"/>
          <w:b w:val="false"/>
          <w:i w:val="false"/>
          <w:color w:val="000000"/>
          <w:sz w:val="28"/>
        </w:rPr>
        <w:t xml:space="preserve">
      түсті фотокөшіру құрылғысы; </w:t>
      </w:r>
      <w:r>
        <w:br/>
      </w:r>
      <w:r>
        <w:rPr>
          <w:rFonts w:ascii="Times New Roman"/>
          <w:b w:val="false"/>
          <w:i w:val="false"/>
          <w:color w:val="000000"/>
          <w:sz w:val="28"/>
        </w:rPr>
        <w:t xml:space="preserve">
      8-де 15 мм және 10-да 6 мм екі тігу құралы; </w:t>
      </w:r>
      <w:r>
        <w:br/>
      </w:r>
      <w:r>
        <w:rPr>
          <w:rFonts w:ascii="Times New Roman"/>
          <w:b w:val="false"/>
          <w:i w:val="false"/>
          <w:color w:val="000000"/>
          <w:sz w:val="28"/>
        </w:rPr>
        <w:t xml:space="preserve">
      DIN А-4 400 000 парақ қағаз; </w:t>
      </w:r>
      <w:r>
        <w:br/>
      </w:r>
      <w:r>
        <w:rPr>
          <w:rFonts w:ascii="Times New Roman"/>
          <w:b w:val="false"/>
          <w:i w:val="false"/>
          <w:color w:val="000000"/>
          <w:sz w:val="28"/>
        </w:rPr>
        <w:t xml:space="preserve">
      DIN А-3 10 000 парақ қағаз; </w:t>
      </w:r>
      <w:r>
        <w:br/>
      </w:r>
      <w:r>
        <w:rPr>
          <w:rFonts w:ascii="Times New Roman"/>
          <w:b w:val="false"/>
          <w:i w:val="false"/>
          <w:color w:val="000000"/>
          <w:sz w:val="28"/>
        </w:rPr>
        <w:t xml:space="preserve">
      құжаттарды және материалдарды тасымалдау үшін ішкі пайдалануға арналған үш арба. </w:t>
      </w:r>
      <w:r>
        <w:br/>
      </w:r>
      <w:r>
        <w:rPr>
          <w:rFonts w:ascii="Times New Roman"/>
          <w:b w:val="false"/>
          <w:i w:val="false"/>
          <w:color w:val="000000"/>
          <w:sz w:val="28"/>
        </w:rPr>
        <w:t xml:space="preserve">
      Көшіру жабдығының істен шыққан немесе оған техникалық қызмет көрсету қажеттілігі жағдайына техникалық маманның тұрақты түрде кезекшілікте болуы қамтамасыз етілуі тиіс; </w:t>
      </w:r>
      <w:r>
        <w:br/>
      </w:r>
      <w:r>
        <w:rPr>
          <w:rFonts w:ascii="Times New Roman"/>
          <w:b w:val="false"/>
          <w:i w:val="false"/>
          <w:color w:val="000000"/>
          <w:sz w:val="28"/>
        </w:rPr>
        <w:t xml:space="preserve">
      (е) Хатшылықтың мұқтажы үшін алты қарапайым фотокөшіру құрылғысы (аксессуарымен және қағазымен); </w:t>
      </w:r>
      <w:r>
        <w:br/>
      </w:r>
      <w:r>
        <w:rPr>
          <w:rFonts w:ascii="Times New Roman"/>
          <w:b w:val="false"/>
          <w:i w:val="false"/>
          <w:color w:val="000000"/>
          <w:sz w:val="28"/>
        </w:rPr>
        <w:t xml:space="preserve">
      (h) алты рация; </w:t>
      </w:r>
      <w:r>
        <w:br/>
      </w:r>
      <w:r>
        <w:rPr>
          <w:rFonts w:ascii="Times New Roman"/>
          <w:b w:val="false"/>
          <w:i w:val="false"/>
          <w:color w:val="000000"/>
          <w:sz w:val="28"/>
        </w:rPr>
        <w:t xml:space="preserve">
      (і) Делегациялардың атаулары мен лауазымды адамдардың аттары жазылған тақтайшалардың екі жиынтығы, қатысушылар үшін сәйкестендіру белгілері және кеңселер мен отырыс залдарының орналасуы туралы ақпарат жазылған сілтегіштер (тізімді Хатшылық тиісті уақытта беретін болады); </w:t>
      </w:r>
      <w:r>
        <w:br/>
      </w:r>
      <w:r>
        <w:rPr>
          <w:rFonts w:ascii="Times New Roman"/>
          <w:b w:val="false"/>
          <w:i w:val="false"/>
          <w:color w:val="000000"/>
          <w:sz w:val="28"/>
        </w:rPr>
        <w:t xml:space="preserve">
      (j) отырыстың атауы тиісті тілдерде жазылған және Ұйымның логотипі көк фонда бейнеленген, конференц-залдарда ілінген панно (тізімді Хатшылық тиісті уақытта беретін болады); </w:t>
      </w:r>
      <w:r>
        <w:br/>
      </w:r>
      <w:r>
        <w:rPr>
          <w:rFonts w:ascii="Times New Roman"/>
          <w:b w:val="false"/>
          <w:i w:val="false"/>
          <w:color w:val="000000"/>
          <w:sz w:val="28"/>
        </w:rPr>
        <w:t xml:space="preserve">
      (k) кеңсе керек-жарақтары (тізімді Хатшылық тиісті уақытта беретін болады). </w:t>
      </w:r>
      <w:r>
        <w:br/>
      </w:r>
      <w:r>
        <w:rPr>
          <w:rFonts w:ascii="Times New Roman"/>
          <w:b w:val="false"/>
          <w:i w:val="false"/>
          <w:color w:val="000000"/>
          <w:sz w:val="28"/>
        </w:rPr>
        <w:t xml:space="preserve">
      2. Үкімет мынадай жабдықты ұсынады: </w:t>
      </w:r>
      <w:r>
        <w:br/>
      </w:r>
      <w:r>
        <w:rPr>
          <w:rFonts w:ascii="Times New Roman"/>
          <w:b w:val="false"/>
          <w:i w:val="false"/>
          <w:color w:val="000000"/>
          <w:sz w:val="28"/>
        </w:rPr>
        <w:t xml:space="preserve">
      (а) 900 құлақша жиынтығы (І.А.4 және І.А.5 және одан жоғары тармақтарды қараңыз), оның 50-і Бас Ассамблеяның өтуі кезінде пайдалану үшін қосалқы ретінде сақталады; ашылу салтанатына арналған құлақшалардың саны қатысушылардың санына байланысты болады, ал оған өз кезегінде Үкімет жіберген арнаулы шақырулар саны біршама әсер етеді; </w:t>
      </w:r>
      <w:r>
        <w:br/>
      </w:r>
      <w:r>
        <w:rPr>
          <w:rFonts w:ascii="Times New Roman"/>
          <w:b w:val="false"/>
          <w:i w:val="false"/>
          <w:color w:val="000000"/>
          <w:sz w:val="28"/>
        </w:rPr>
        <w:t xml:space="preserve">
      (b) алқаның үстелі үшін бес микрофон және отырыс залдарында үш делегат үшін бір микрофоннан; </w:t>
      </w:r>
      <w:r>
        <w:br/>
      </w:r>
      <w:r>
        <w:rPr>
          <w:rFonts w:ascii="Times New Roman"/>
          <w:b w:val="false"/>
          <w:i w:val="false"/>
          <w:color w:val="000000"/>
          <w:sz w:val="28"/>
        </w:rPr>
        <w:t xml:space="preserve">
      (с) баяндамашылар сөздерінің барлық залдарда синхронды түрде, үздіксіз жазылуы. Ашылу салтанатының, министрлік сегментінің және Атқарушы кеңестің отырыстарын екі рет жазу (баяндамашы және француз аудармасы кабинасы). Үкімет әрбір отырыстың аяқталуы бойынша жазбасы бар кассетаны Хатшылыққа өткізеді. </w:t>
      </w:r>
    </w:p>
    <w:bookmarkEnd w:id="25"/>
    <w:bookmarkStart w:name="z47" w:id="26"/>
    <w:p>
      <w:pPr>
        <w:spacing w:after="0"/>
        <w:ind w:left="0"/>
        <w:jc w:val="left"/>
      </w:pPr>
      <w:r>
        <w:rPr>
          <w:rFonts w:ascii="Times New Roman"/>
          <w:b/>
          <w:i w:val="false"/>
          <w:color w:val="000000"/>
        </w:rPr>
        <w:t xml:space="preserve"> 
С. Қызмет көрсетулер </w:t>
      </w:r>
    </w:p>
    <w:bookmarkEnd w:id="26"/>
    <w:p>
      <w:pPr>
        <w:spacing w:after="0"/>
        <w:ind w:left="0"/>
        <w:jc w:val="both"/>
      </w:pPr>
      <w:r>
        <w:rPr>
          <w:rFonts w:ascii="Times New Roman"/>
          <w:b w:val="false"/>
          <w:i w:val="false"/>
          <w:color w:val="000000"/>
          <w:sz w:val="28"/>
        </w:rPr>
        <w:t xml:space="preserve">      Үкімет мынадай қызметті ұсыну үшін тікелей жауапты болады: </w:t>
      </w:r>
      <w:r>
        <w:br/>
      </w:r>
      <w:r>
        <w:rPr>
          <w:rFonts w:ascii="Times New Roman"/>
          <w:b w:val="false"/>
          <w:i w:val="false"/>
          <w:color w:val="000000"/>
          <w:sz w:val="28"/>
        </w:rPr>
        <w:t xml:space="preserve">
      (а) қатысушылар үшін әуе тарифтеріне жеңілдіктер жасау; </w:t>
      </w:r>
      <w:r>
        <w:br/>
      </w:r>
      <w:r>
        <w:rPr>
          <w:rFonts w:ascii="Times New Roman"/>
          <w:b w:val="false"/>
          <w:i w:val="false"/>
          <w:color w:val="000000"/>
          <w:sz w:val="28"/>
        </w:rPr>
        <w:t xml:space="preserve">
      (b) қатысушыларға өздері тұратын елден, қонақ үйлермен келісілген арнайы тариф бойынша, қонақ үйден нөмір броньдауға мүмкіндік беретін Бас хатшымен келісілген жүйе; </w:t>
      </w:r>
      <w:r>
        <w:br/>
      </w:r>
      <w:r>
        <w:rPr>
          <w:rFonts w:ascii="Times New Roman"/>
          <w:b w:val="false"/>
          <w:i w:val="false"/>
          <w:color w:val="000000"/>
          <w:sz w:val="28"/>
        </w:rPr>
        <w:t xml:space="preserve">
      (с) әуежайда қарсы алу (министрлік деңгейдегі делегаттардың тізімін Хатшылық тиісті уақытта жіберетін болады); </w:t>
      </w:r>
      <w:r>
        <w:br/>
      </w:r>
      <w:r>
        <w:rPr>
          <w:rFonts w:ascii="Times New Roman"/>
          <w:b w:val="false"/>
          <w:i w:val="false"/>
          <w:color w:val="000000"/>
          <w:sz w:val="28"/>
        </w:rPr>
        <w:t xml:space="preserve">
      (d) алдын ала бронь ресімдемеген қатысушылар үшін, олар келген кезде қонақ үй нөмірлеріне тапсырыс беру; </w:t>
      </w:r>
      <w:r>
        <w:br/>
      </w:r>
      <w:r>
        <w:rPr>
          <w:rFonts w:ascii="Times New Roman"/>
          <w:b w:val="false"/>
          <w:i w:val="false"/>
          <w:color w:val="000000"/>
          <w:sz w:val="28"/>
        </w:rPr>
        <w:t xml:space="preserve">
      (е) делегаттар мен Хатшылық мүшелерін әуежайдан қонақ үйге және кері жеткізу; </w:t>
      </w:r>
      <w:r>
        <w:br/>
      </w:r>
      <w:r>
        <w:rPr>
          <w:rFonts w:ascii="Times New Roman"/>
          <w:b w:val="false"/>
          <w:i w:val="false"/>
          <w:color w:val="000000"/>
          <w:sz w:val="28"/>
        </w:rPr>
        <w:t xml:space="preserve">
      (f) делегаттар мен Хатшылық мүшелерін қонақ үйден отырыстар мен қоғамдық іс-шаралар өтетін орындарға және кері жеткізу; </w:t>
      </w:r>
      <w:r>
        <w:br/>
      </w:r>
      <w:r>
        <w:rPr>
          <w:rFonts w:ascii="Times New Roman"/>
          <w:b w:val="false"/>
          <w:i w:val="false"/>
          <w:color w:val="000000"/>
          <w:sz w:val="28"/>
        </w:rPr>
        <w:t xml:space="preserve">
      (g) жұмыстың барлық кезеңінде, сондай-ақ қатар отырыстарға дейінгі және одан кейінгі қажет уақытта жұмыс істейтін, сессияны өткізу орнындағы саяхат қызметі; </w:t>
      </w:r>
      <w:r>
        <w:br/>
      </w:r>
      <w:r>
        <w:rPr>
          <w:rFonts w:ascii="Times New Roman"/>
          <w:b w:val="false"/>
          <w:i w:val="false"/>
          <w:color w:val="000000"/>
          <w:sz w:val="28"/>
        </w:rPr>
        <w:t xml:space="preserve">
      (h) қатысушылар үшін ақылы фотокөшіру қондырғысы; </w:t>
      </w:r>
      <w:r>
        <w:br/>
      </w:r>
      <w:r>
        <w:rPr>
          <w:rFonts w:ascii="Times New Roman"/>
          <w:b w:val="false"/>
          <w:i w:val="false"/>
          <w:color w:val="000000"/>
          <w:sz w:val="28"/>
        </w:rPr>
        <w:t xml:space="preserve">
      (i) Бас хатшы үшін, Бас хатшының орынбасары үшін және Ассамблеяның Хатшылығы үшін жүргізушісімен қоса үш автомобиль; </w:t>
      </w:r>
      <w:r>
        <w:br/>
      </w:r>
      <w:r>
        <w:rPr>
          <w:rFonts w:ascii="Times New Roman"/>
          <w:b w:val="false"/>
          <w:i w:val="false"/>
          <w:color w:val="000000"/>
          <w:sz w:val="28"/>
        </w:rPr>
        <w:t xml:space="preserve">
      (k) Сессия және оның шеңберінде өткізілетін отырыстар барысында, конгрестік аймақтағы үй-жайда орналасқан, Ассамблея Хатшылығының басшысымен байланыс қызметі; </w:t>
      </w:r>
      <w:r>
        <w:br/>
      </w:r>
      <w:r>
        <w:rPr>
          <w:rFonts w:ascii="Times New Roman"/>
          <w:b w:val="false"/>
          <w:i w:val="false"/>
          <w:color w:val="000000"/>
          <w:sz w:val="28"/>
        </w:rPr>
        <w:t xml:space="preserve">
      (l) Хатшылық мүшелеріне, кеңесшілерге, ауызша аудармашыларға және аудиторларға келуіне қарай F бөлімінде көрсетілген іссапар және тәуліктік шығыстарды төлеу үшін касса қызметі; </w:t>
      </w:r>
      <w:r>
        <w:br/>
      </w:r>
      <w:r>
        <w:rPr>
          <w:rFonts w:ascii="Times New Roman"/>
          <w:b w:val="false"/>
          <w:i w:val="false"/>
          <w:color w:val="000000"/>
          <w:sz w:val="28"/>
        </w:rPr>
        <w:t xml:space="preserve">
      (m) Ассамблея Хатшылығының басшысымен келісім бойынша қызмет ететін қауіпсіздік қызметі; </w:t>
      </w:r>
      <w:r>
        <w:br/>
      </w:r>
      <w:r>
        <w:rPr>
          <w:rFonts w:ascii="Times New Roman"/>
          <w:b w:val="false"/>
          <w:i w:val="false"/>
          <w:color w:val="000000"/>
          <w:sz w:val="28"/>
        </w:rPr>
        <w:t xml:space="preserve">
      (n) Ассамблея Хатшылығының басшысымен келісе қызмет ететін хаттамаға жауапты адам; </w:t>
      </w:r>
      <w:r>
        <w:br/>
      </w:r>
      <w:r>
        <w:rPr>
          <w:rFonts w:ascii="Times New Roman"/>
          <w:b w:val="false"/>
          <w:i w:val="false"/>
          <w:color w:val="000000"/>
          <w:sz w:val="28"/>
        </w:rPr>
        <w:t xml:space="preserve">
      (о) қатысушыларға келуіне қарай, қажет болғанда визалар беру және кедендік ресімдерден өткен кезде көмек көрсету; </w:t>
      </w:r>
      <w:r>
        <w:br/>
      </w:r>
      <w:r>
        <w:rPr>
          <w:rFonts w:ascii="Times New Roman"/>
          <w:b w:val="false"/>
          <w:i w:val="false"/>
          <w:color w:val="000000"/>
          <w:sz w:val="28"/>
        </w:rPr>
        <w:t xml:space="preserve">
      (p) қажет болғанда министрлер үшін арнайы қызмет көрсету (тізімді Хатшылық тиісті уақытта беретін болады); </w:t>
      </w:r>
      <w:r>
        <w:br/>
      </w:r>
      <w:r>
        <w:rPr>
          <w:rFonts w:ascii="Times New Roman"/>
          <w:b w:val="false"/>
          <w:i w:val="false"/>
          <w:color w:val="000000"/>
          <w:sz w:val="28"/>
        </w:rPr>
        <w:t xml:space="preserve">
      (q) медициналық пунктте медбикенің тәулік бойы кезекшілік етуі және жедел медициналық жәрдем қызметі. Қажет болғанда, жедел медициналық көмек машинасы; </w:t>
      </w:r>
      <w:r>
        <w:br/>
      </w:r>
      <w:r>
        <w:rPr>
          <w:rFonts w:ascii="Times New Roman"/>
          <w:b w:val="false"/>
          <w:i w:val="false"/>
          <w:color w:val="000000"/>
          <w:sz w:val="28"/>
        </w:rPr>
        <w:t xml:space="preserve">
      (r) үкімет немесе делегациялар ұйымдастыратын барлық қабылдауларды үйлестіру; </w:t>
      </w:r>
      <w:r>
        <w:br/>
      </w:r>
      <w:r>
        <w:rPr>
          <w:rFonts w:ascii="Times New Roman"/>
          <w:b w:val="false"/>
          <w:i w:val="false"/>
          <w:color w:val="000000"/>
          <w:sz w:val="28"/>
        </w:rPr>
        <w:t xml:space="preserve">
      (s) ілесіп жүретін адамдар үшін мәдени бағдарлама; </w:t>
      </w:r>
      <w:r>
        <w:br/>
      </w:r>
      <w:r>
        <w:rPr>
          <w:rFonts w:ascii="Times New Roman"/>
          <w:b w:val="false"/>
          <w:i w:val="false"/>
          <w:color w:val="000000"/>
          <w:sz w:val="28"/>
        </w:rPr>
        <w:t xml:space="preserve">
      (t) қатысушылар үшін Үкімет қалауы бойынша ұйымдастыратын тегін экскурсиялар; </w:t>
      </w:r>
      <w:r>
        <w:br/>
      </w:r>
      <w:r>
        <w:rPr>
          <w:rFonts w:ascii="Times New Roman"/>
          <w:b w:val="false"/>
          <w:i w:val="false"/>
          <w:color w:val="000000"/>
          <w:sz w:val="28"/>
        </w:rPr>
        <w:t xml:space="preserve">
      (u) барлық отырыс залдарында ауыз судың, қағаз бен қаламның болуы; </w:t>
      </w:r>
      <w:r>
        <w:br/>
      </w:r>
      <w:r>
        <w:rPr>
          <w:rFonts w:ascii="Times New Roman"/>
          <w:b w:val="false"/>
          <w:i w:val="false"/>
          <w:color w:val="000000"/>
          <w:sz w:val="28"/>
        </w:rPr>
        <w:t xml:space="preserve">
      (v) үзілістер уақытында кофеге арналған қызметтер көрсету. </w:t>
      </w:r>
    </w:p>
    <w:bookmarkStart w:name="z48" w:id="27"/>
    <w:p>
      <w:pPr>
        <w:spacing w:after="0"/>
        <w:ind w:left="0"/>
        <w:jc w:val="left"/>
      </w:pPr>
      <w:r>
        <w:rPr>
          <w:rFonts w:ascii="Times New Roman"/>
          <w:b/>
          <w:i w:val="false"/>
          <w:color w:val="000000"/>
        </w:rPr>
        <w:t xml:space="preserve"> 
D. Жергілікті персонал </w:t>
      </w:r>
    </w:p>
    <w:bookmarkEnd w:id="27"/>
    <w:bookmarkStart w:name="z49" w:id="28"/>
    <w:p>
      <w:pPr>
        <w:spacing w:after="0"/>
        <w:ind w:left="0"/>
        <w:jc w:val="both"/>
      </w:pPr>
      <w:r>
        <w:rPr>
          <w:rFonts w:ascii="Times New Roman"/>
          <w:b w:val="false"/>
          <w:i w:val="false"/>
          <w:color w:val="000000"/>
          <w:sz w:val="28"/>
        </w:rPr>
        <w:t xml:space="preserve">
      1. (а) Реттеушілер: </w:t>
      </w:r>
      <w:r>
        <w:br/>
      </w:r>
      <w:r>
        <w:rPr>
          <w:rFonts w:ascii="Times New Roman"/>
          <w:b w:val="false"/>
          <w:i w:val="false"/>
          <w:color w:val="000000"/>
          <w:sz w:val="28"/>
        </w:rPr>
        <w:t xml:space="preserve">
      Бас хатшының офисі үшін бір реттеуші (француз тілін меңгерген); </w:t>
      </w:r>
      <w:r>
        <w:br/>
      </w:r>
      <w:r>
        <w:rPr>
          <w:rFonts w:ascii="Times New Roman"/>
          <w:b w:val="false"/>
          <w:i w:val="false"/>
          <w:color w:val="000000"/>
          <w:sz w:val="28"/>
        </w:rPr>
        <w:t xml:space="preserve">
      Бас хатшы орынбасарының офисі үшін бір реттеуші (ағылшын тілін меңгерген); </w:t>
      </w:r>
      <w:r>
        <w:br/>
      </w:r>
      <w:r>
        <w:rPr>
          <w:rFonts w:ascii="Times New Roman"/>
          <w:b w:val="false"/>
          <w:i w:val="false"/>
          <w:color w:val="000000"/>
          <w:sz w:val="28"/>
        </w:rPr>
        <w:t xml:space="preserve">
      Әкімшілік мәселелер жөніндегі директордың офисі үшін бір реттеуші (ағылшын тілін меңгерген); </w:t>
      </w:r>
      <w:r>
        <w:br/>
      </w:r>
      <w:r>
        <w:rPr>
          <w:rFonts w:ascii="Times New Roman"/>
          <w:b w:val="false"/>
          <w:i w:val="false"/>
          <w:color w:val="000000"/>
          <w:sz w:val="28"/>
        </w:rPr>
        <w:t xml:space="preserve">
      Өңірлік өкілдер кеңсесі үшін бір реттеуші (ағылшын тілін меңгерген); </w:t>
      </w:r>
      <w:r>
        <w:br/>
      </w:r>
      <w:r>
        <w:rPr>
          <w:rFonts w:ascii="Times New Roman"/>
          <w:b w:val="false"/>
          <w:i w:val="false"/>
          <w:color w:val="000000"/>
          <w:sz w:val="28"/>
        </w:rPr>
        <w:t xml:space="preserve">
      қабылдау және ақпараттар бағанасы үшін екі реттеуші; </w:t>
      </w:r>
      <w:r>
        <w:br/>
      </w:r>
      <w:r>
        <w:rPr>
          <w:rFonts w:ascii="Times New Roman"/>
          <w:b w:val="false"/>
          <w:i w:val="false"/>
          <w:color w:val="000000"/>
          <w:sz w:val="28"/>
        </w:rPr>
        <w:t xml:space="preserve">
      тіркеу бағанасы үшін үш реттеуші (компьютерді жақсы меңгерген); </w:t>
      </w:r>
      <w:r>
        <w:br/>
      </w:r>
      <w:r>
        <w:rPr>
          <w:rFonts w:ascii="Times New Roman"/>
          <w:b w:val="false"/>
          <w:i w:val="false"/>
          <w:color w:val="000000"/>
          <w:sz w:val="28"/>
        </w:rPr>
        <w:t xml:space="preserve">
      құжаттар беру бағанасы үшін екі реттеуші; </w:t>
      </w:r>
      <w:r>
        <w:br/>
      </w:r>
      <w:r>
        <w:rPr>
          <w:rFonts w:ascii="Times New Roman"/>
          <w:b w:val="false"/>
          <w:i w:val="false"/>
          <w:color w:val="000000"/>
          <w:sz w:val="28"/>
        </w:rPr>
        <w:t xml:space="preserve">
      жарияланымдар стенді үшін бір реттеуші; </w:t>
      </w:r>
      <w:r>
        <w:br/>
      </w:r>
      <w:r>
        <w:rPr>
          <w:rFonts w:ascii="Times New Roman"/>
          <w:b w:val="false"/>
          <w:i w:val="false"/>
          <w:color w:val="000000"/>
          <w:sz w:val="28"/>
        </w:rPr>
        <w:t xml:space="preserve">
      Ұйымның баспасөз орталығы үшін алты реттеуші; </w:t>
      </w:r>
      <w:r>
        <w:br/>
      </w:r>
      <w:r>
        <w:rPr>
          <w:rFonts w:ascii="Times New Roman"/>
          <w:b w:val="false"/>
          <w:i w:val="false"/>
          <w:color w:val="000000"/>
          <w:sz w:val="28"/>
        </w:rPr>
        <w:t xml:space="preserve">
      отырыс залдарына қызмет көрсету үшін алты реттеуші. </w:t>
      </w:r>
      <w:r>
        <w:br/>
      </w:r>
      <w:r>
        <w:rPr>
          <w:rFonts w:ascii="Times New Roman"/>
          <w:b w:val="false"/>
          <w:i w:val="false"/>
          <w:color w:val="000000"/>
          <w:sz w:val="28"/>
        </w:rPr>
        <w:t xml:space="preserve">
      Барлық реттеушілер Ұйымның кем дегенде екі ресми тілін меңгеруі тиіс. Әдетте, олар үшін түнгі ауысым көзделген. </w:t>
      </w:r>
      <w:r>
        <w:br/>
      </w:r>
      <w:r>
        <w:rPr>
          <w:rFonts w:ascii="Times New Roman"/>
          <w:b w:val="false"/>
          <w:i w:val="false"/>
          <w:color w:val="000000"/>
          <w:sz w:val="28"/>
        </w:rPr>
        <w:t xml:space="preserve">
      (b) көшірме қызметіне көмек көрсету үшін алты оператор және Ассамблея қызметтері арасында байланысты қамтамасыз ету үшін екі шабарман. Операторлардың біреуі испан тілін меңгерген болуы тиіс; </w:t>
      </w:r>
      <w:r>
        <w:br/>
      </w:r>
      <w:r>
        <w:rPr>
          <w:rFonts w:ascii="Times New Roman"/>
          <w:b w:val="false"/>
          <w:i w:val="false"/>
          <w:color w:val="000000"/>
          <w:sz w:val="28"/>
        </w:rPr>
        <w:t xml:space="preserve">
      (с) конференц-залдарды отырыстарға дайындау үшін бір испан тілін меңгерген ассистент. </w:t>
      </w:r>
      <w:r>
        <w:br/>
      </w:r>
      <w:r>
        <w:rPr>
          <w:rFonts w:ascii="Times New Roman"/>
          <w:b w:val="false"/>
          <w:i w:val="false"/>
          <w:color w:val="000000"/>
          <w:sz w:val="28"/>
        </w:rPr>
        <w:t xml:space="preserve">
      Операторлар мен ассистенттің жұмыс уақыты кей кезде түнгі уақыттағы жұмысты қажет ететін отырыстар кестесі мен көшірме қызметінің режиміне байланысты болады. </w:t>
      </w:r>
      <w:r>
        <w:br/>
      </w:r>
      <w:r>
        <w:rPr>
          <w:rFonts w:ascii="Times New Roman"/>
          <w:b w:val="false"/>
          <w:i w:val="false"/>
          <w:color w:val="000000"/>
          <w:sz w:val="28"/>
        </w:rPr>
        <w:t xml:space="preserve">
      (d) отырыс залдарында және пікірталастарды жазып алу үшін фотокөшіру жабдығына, компьютерлер мен проекторларға қызмет көрсету жөніндегі қажетті техникалық мамандар. </w:t>
      </w:r>
      <w:r>
        <w:br/>
      </w:r>
      <w:r>
        <w:rPr>
          <w:rFonts w:ascii="Times New Roman"/>
          <w:b w:val="false"/>
          <w:i w:val="false"/>
          <w:color w:val="000000"/>
          <w:sz w:val="28"/>
        </w:rPr>
        <w:t xml:space="preserve">
      Фотокөшіру жабдығы мен компьютерлерге қызмет көрсету жөніндегі техникалық мамандардан, қажет болғанда, түнгі уақыттағы жұмыс талап етіледі. </w:t>
      </w:r>
    </w:p>
    <w:bookmarkEnd w:id="28"/>
    <w:bookmarkStart w:name="z50" w:id="29"/>
    <w:p>
      <w:pPr>
        <w:spacing w:after="0"/>
        <w:ind w:left="0"/>
        <w:jc w:val="left"/>
      </w:pPr>
      <w:r>
        <w:rPr>
          <w:rFonts w:ascii="Times New Roman"/>
          <w:b/>
          <w:i w:val="false"/>
          <w:color w:val="000000"/>
        </w:rPr>
        <w:t xml:space="preserve"> 
Е. Ұйым хатшылығының қызметкерлері үшін көлік және қажетті жабдықтарды тасымалдау </w:t>
      </w:r>
    </w:p>
    <w:bookmarkEnd w:id="29"/>
    <w:bookmarkStart w:name="z51" w:id="30"/>
    <w:p>
      <w:pPr>
        <w:spacing w:after="0"/>
        <w:ind w:left="0"/>
        <w:jc w:val="both"/>
      </w:pPr>
      <w:r>
        <w:rPr>
          <w:rFonts w:ascii="Times New Roman"/>
          <w:b w:val="false"/>
          <w:i w:val="false"/>
          <w:color w:val="000000"/>
          <w:sz w:val="28"/>
        </w:rPr>
        <w:t xml:space="preserve">
      1. Үкімет мынадай көліктік шығыстарды төлейді: </w:t>
      </w:r>
      <w:r>
        <w:br/>
      </w:r>
      <w:r>
        <w:rPr>
          <w:rFonts w:ascii="Times New Roman"/>
          <w:b w:val="false"/>
          <w:i w:val="false"/>
          <w:color w:val="000000"/>
          <w:sz w:val="28"/>
        </w:rPr>
        <w:t xml:space="preserve">
      (а) Бас хатшы үшін Мадрид - Астана - Мадрид бағыты бойынша бірінші класты билет; </w:t>
      </w:r>
      <w:r>
        <w:br/>
      </w:r>
      <w:r>
        <w:rPr>
          <w:rFonts w:ascii="Times New Roman"/>
          <w:b w:val="false"/>
          <w:i w:val="false"/>
          <w:color w:val="000000"/>
          <w:sz w:val="28"/>
        </w:rPr>
        <w:t xml:space="preserve">
      (b) Ассамблеяға қатысушы Хатшылықтың қызметкерлері үшін Мадрид - Астана - Мадрид бағыты бойынша бизнес кластағы алпыс төрт билет (тізім Үкіметке тиісті уақытында беріледі). Сондай-ақ, Нью-Йорктен және кері бір билет, Парижден және кері бір билет. </w:t>
      </w:r>
      <w:r>
        <w:br/>
      </w:r>
      <w:r>
        <w:rPr>
          <w:rFonts w:ascii="Times New Roman"/>
          <w:b w:val="false"/>
          <w:i w:val="false"/>
          <w:color w:val="000000"/>
          <w:sz w:val="28"/>
        </w:rPr>
        <w:t xml:space="preserve">
      (с) Ұйымның аудиторлары үшін екі авиабилет. Билеттердің класы бағыттың ұзақтығына байланысты анықталады. </w:t>
      </w:r>
      <w:r>
        <w:br/>
      </w:r>
      <w:r>
        <w:rPr>
          <w:rFonts w:ascii="Times New Roman"/>
          <w:b w:val="false"/>
          <w:i w:val="false"/>
          <w:color w:val="000000"/>
          <w:sz w:val="28"/>
        </w:rPr>
        <w:t xml:space="preserve">
      (d) Техникалық отырыстардағы негізгі баяндамашылар үшін жиырма авиабилет (болатын жері - Астана - болатын жері). Билеттердің класы бағыттың ұзақтығына байланысты анықталады. </w:t>
      </w:r>
      <w:r>
        <w:br/>
      </w:r>
      <w:r>
        <w:rPr>
          <w:rFonts w:ascii="Times New Roman"/>
          <w:b w:val="false"/>
          <w:i w:val="false"/>
          <w:color w:val="000000"/>
          <w:sz w:val="28"/>
        </w:rPr>
        <w:t xml:space="preserve">
      (е) Өткізілетін жерден тыс жалға алынған, сессияның синхронды аудармашылары үшін он сегізден аспайтын авиабилеттер (болатын жері - Астана - болатын жері). </w:t>
      </w:r>
      <w:r>
        <w:br/>
      </w:r>
      <w:r>
        <w:rPr>
          <w:rFonts w:ascii="Times New Roman"/>
          <w:b w:val="false"/>
          <w:i w:val="false"/>
          <w:color w:val="000000"/>
          <w:sz w:val="28"/>
        </w:rPr>
        <w:t xml:space="preserve">
      (f) Шетел баспасөзінің өкілдері үшін он бес авиабилет: тұратын жері - Астана - тұратын жері. </w:t>
      </w:r>
      <w:r>
        <w:br/>
      </w:r>
      <w:r>
        <w:rPr>
          <w:rFonts w:ascii="Times New Roman"/>
          <w:b w:val="false"/>
          <w:i w:val="false"/>
          <w:color w:val="000000"/>
          <w:sz w:val="28"/>
        </w:rPr>
        <w:t xml:space="preserve">
      (g) Хатшылықтың әр мүшесіне, тұрғылықты жерінен Мадридтегі әуежайға дейін және кері жол ақысын төлеу үшін 40 АҚШ доллары. </w:t>
      </w:r>
      <w:r>
        <w:br/>
      </w:r>
      <w:r>
        <w:rPr>
          <w:rFonts w:ascii="Times New Roman"/>
          <w:b w:val="false"/>
          <w:i w:val="false"/>
          <w:color w:val="000000"/>
          <w:sz w:val="28"/>
        </w:rPr>
        <w:t xml:space="preserve">
      (h) Құжаттар мен материалдарды сессия өткізілетін жерге дейін және кері әуе тасымалы үшін екі жаққа да жүктің басымдылығын (5 000 кг) төлеуді қамтамасыз ету қажет. </w:t>
      </w:r>
    </w:p>
    <w:bookmarkEnd w:id="30"/>
    <w:bookmarkStart w:name="z52" w:id="31"/>
    <w:p>
      <w:pPr>
        <w:spacing w:after="0"/>
        <w:ind w:left="0"/>
        <w:jc w:val="left"/>
      </w:pPr>
      <w:r>
        <w:rPr>
          <w:rFonts w:ascii="Times New Roman"/>
          <w:b/>
          <w:i w:val="false"/>
          <w:color w:val="000000"/>
        </w:rPr>
        <w:t xml:space="preserve"> 
F. Орналастыру, іссапарлық және тәуліктік төлемдер </w:t>
      </w:r>
    </w:p>
    <w:bookmarkEnd w:id="31"/>
    <w:bookmarkStart w:name="z53" w:id="32"/>
    <w:p>
      <w:pPr>
        <w:spacing w:after="0"/>
        <w:ind w:left="0"/>
        <w:jc w:val="both"/>
      </w:pPr>
      <w:r>
        <w:rPr>
          <w:rFonts w:ascii="Times New Roman"/>
          <w:b w:val="false"/>
          <w:i w:val="false"/>
          <w:color w:val="000000"/>
          <w:sz w:val="28"/>
        </w:rPr>
        <w:t xml:space="preserve">
      1. Үкімет Бас хатшы өкілінің келісімімен Ассамблеяға келетін персоналды, Ұйымның аудиторларын, өткізілетін жерден тыс жалға алынған сессияның ілеспе аудармашыларын, негізгі баяндамашылар мен шетел баспасөзінің өкілдерін орналастырады. Хатшылықтың мүшелері бір қонақ үйде орналасуы тиіс. </w:t>
      </w:r>
      <w:r>
        <w:br/>
      </w:r>
      <w:r>
        <w:rPr>
          <w:rFonts w:ascii="Times New Roman"/>
          <w:b w:val="false"/>
          <w:i w:val="false"/>
          <w:color w:val="000000"/>
          <w:sz w:val="28"/>
        </w:rPr>
        <w:t>
</w:t>
      </w:r>
      <w:r>
        <w:rPr>
          <w:rFonts w:ascii="Times New Roman"/>
          <w:b w:val="false"/>
          <w:i w:val="false"/>
          <w:color w:val="000000"/>
          <w:sz w:val="28"/>
        </w:rPr>
        <w:t xml:space="preserve">
      2. Үкіметтің кассалық қызметі Хатшылықтың әр мүшесіне, екі аудитор мен негізгі баяндамашыларға, Бас Ассамблеяның сессиясы өткізілетін кезде қолданыста болатын БҰҰ-ның шәкіліне сәйкес, тәуліктік төлемдерді (жергілікті валютада) төлейді, егер Үкімет оларды орналастырса және таңғы ас ұсынса, бұл сома 50 %-ға кемиді. Қажет болғанда іссапарлық төлемдерді (АҚШ долларында) төлеу жүргізіледі. Анықтама үшін, БҰҰ 2008 жылғы ақпанда Мадрид пен Астана үшін белгілеген сомалар тиісінше, 389 бен 385 АҚШ долларын құрайды. Бас хатшының іссапарлық пен тәуліктік төлемдері 80 %-ға, ал Бас хатшы орынбасарының іссапарлық және тәуліктік төлемдері 40 %-ға көбейеді. </w:t>
      </w:r>
      <w:r>
        <w:br/>
      </w:r>
      <w:r>
        <w:rPr>
          <w:rFonts w:ascii="Times New Roman"/>
          <w:b w:val="false"/>
          <w:i w:val="false"/>
          <w:color w:val="000000"/>
          <w:sz w:val="28"/>
        </w:rPr>
        <w:t>
</w:t>
      </w:r>
      <w:r>
        <w:rPr>
          <w:rFonts w:ascii="Times New Roman"/>
          <w:b w:val="false"/>
          <w:i w:val="false"/>
          <w:color w:val="000000"/>
          <w:sz w:val="28"/>
        </w:rPr>
        <w:t xml:space="preserve">
      3. Халықаралық ілеспе аудармашылар қауымдастығының (АІІС) ережелеріне сәйкес, Үкіметтің кассалық қызметі өткізілетін жерден тыс жалға алынған сессияның ілеспе аудармашыларына келісім-шарт күндеріне, жолда болған және босқа өткізген (табысын жоғалтқан) күндеріне, тәуліктік төлемдерге қоса (жергілікті валютада) БҰҰ-ның жоғарыда көрсетілген шәкіліне сәйкес (АҚШ долларында) гонорар төлеуге тиіс, егер Үкімет оларды орналастырса және таңғы ас ұсынса, бұл сома 50 %-ға кемиді. Қажет болғанда іссапарлық төлемақы (АҚШ долларында) төленеді. </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Start w:name="z56" w:id="33"/>
    <w:p>
      <w:pPr>
        <w:spacing w:after="0"/>
        <w:ind w:left="0"/>
        <w:jc w:val="both"/>
      </w:pPr>
      <w:r>
        <w:rPr>
          <w:rFonts w:ascii="Times New Roman"/>
          <w:b w:val="false"/>
          <w:i w:val="false"/>
          <w:color w:val="000000"/>
          <w:sz w:val="28"/>
        </w:rPr>
        <w:t xml:space="preserve">      Аудармашыларды жалдауды Хатшылық жүзеге асырады Аудармашылардың бірқатары Халықаралық ілеспе аудармашылар қауымдастығының (АІІС) мүшесі болса және Ұйымның талаптарына сәйкес келсе сол жерде жалға алынуы мүмкін. Аудармашылардың қаламақысын Ұйым төлейді. </w:t>
      </w:r>
      <w:r>
        <w:br/>
      </w:r>
      <w:r>
        <w:rPr>
          <w:rFonts w:ascii="Times New Roman"/>
          <w:b w:val="false"/>
          <w:i w:val="false"/>
          <w:color w:val="000000"/>
          <w:sz w:val="28"/>
        </w:rPr>
        <w:t xml:space="preserve">
      4. Үкіметтің кассалық қызметі тәуліктік төлемдерді және қажет болғанда, әр адамның келу және болу уақытының ұзақтығын көрсете отырып Хатшылық жасаған және алдын ала Үкіметке берілген нақты ведомость негізінде әр мүдделі адамның келуіне қарай іссапарлық төлемдерді төлейді. </w:t>
      </w:r>
    </w:p>
    <w:bookmarkEnd w:id="33"/>
    <w:bookmarkStart w:name="z57" w:id="34"/>
    <w:p>
      <w:pPr>
        <w:spacing w:after="0"/>
        <w:ind w:left="0"/>
        <w:jc w:val="left"/>
      </w:pPr>
      <w:r>
        <w:rPr>
          <w:rFonts w:ascii="Times New Roman"/>
          <w:b/>
          <w:i w:val="false"/>
          <w:color w:val="000000"/>
        </w:rPr>
        <w:t xml:space="preserve"> 
G. Байланыс </w:t>
      </w:r>
    </w:p>
    <w:bookmarkEnd w:id="34"/>
    <w:p>
      <w:pPr>
        <w:spacing w:after="0"/>
        <w:ind w:left="0"/>
        <w:jc w:val="both"/>
      </w:pPr>
      <w:r>
        <w:rPr>
          <w:rFonts w:ascii="Times New Roman"/>
          <w:b w:val="false"/>
          <w:i w:val="false"/>
          <w:color w:val="000000"/>
          <w:sz w:val="28"/>
        </w:rPr>
        <w:t xml:space="preserve">      Үкімет Ассамблея Хатшылығының сессиялары уақытында және отырыстарды өткізуге дейінгі және кейінгі қажетті мерзімдерде телефонды, факсимильді және электронды байланыс шығыстарын төлейді. </w:t>
      </w:r>
    </w:p>
    <w:bookmarkStart w:name="z58" w:id="35"/>
    <w:p>
      <w:pPr>
        <w:spacing w:after="0"/>
        <w:ind w:left="0"/>
        <w:jc w:val="left"/>
      </w:pPr>
      <w:r>
        <w:rPr>
          <w:rFonts w:ascii="Times New Roman"/>
          <w:b/>
          <w:i w:val="false"/>
          <w:color w:val="000000"/>
        </w:rPr>
        <w:t xml:space="preserve"> 
Н. Дайындық сапарлары </w:t>
      </w:r>
    </w:p>
    <w:bookmarkEnd w:id="35"/>
    <w:p>
      <w:pPr>
        <w:spacing w:after="0"/>
        <w:ind w:left="0"/>
        <w:jc w:val="both"/>
      </w:pPr>
      <w:r>
        <w:rPr>
          <w:rFonts w:ascii="Times New Roman"/>
          <w:b w:val="false"/>
          <w:i w:val="false"/>
          <w:color w:val="000000"/>
          <w:sz w:val="28"/>
        </w:rPr>
        <w:t xml:space="preserve">      Үкімет Бас хатшының өкілі үшін төрт дайындық сапарының шеңберінде Астанаға дейін бизнес-класта ұшуды төлейді. Оның тұруына қажет шығыстарды да Үкімет төлейді. </w:t>
      </w:r>
    </w:p>
    <w:bookmarkStart w:name="z59" w:id="36"/>
    <w:p>
      <w:pPr>
        <w:spacing w:after="0"/>
        <w:ind w:left="0"/>
        <w:jc w:val="left"/>
      </w:pPr>
      <w:r>
        <w:rPr>
          <w:rFonts w:ascii="Times New Roman"/>
          <w:b/>
          <w:i w:val="false"/>
          <w:color w:val="000000"/>
        </w:rPr>
        <w:t xml:space="preserve"> 
2-бөлім </w:t>
      </w:r>
      <w:r>
        <w:br/>
      </w:r>
      <w:r>
        <w:rPr>
          <w:rFonts w:ascii="Times New Roman"/>
          <w:b/>
          <w:i w:val="false"/>
          <w:color w:val="000000"/>
        </w:rPr>
        <w:t xml:space="preserve">
Ұйымның міндеттемелері </w:t>
      </w:r>
    </w:p>
    <w:bookmarkEnd w:id="36"/>
    <w:bookmarkStart w:name="z60" w:id="37"/>
    <w:p>
      <w:pPr>
        <w:spacing w:after="0"/>
        <w:ind w:left="0"/>
        <w:jc w:val="both"/>
      </w:pPr>
      <w:r>
        <w:rPr>
          <w:rFonts w:ascii="Times New Roman"/>
          <w:b w:val="false"/>
          <w:i w:val="false"/>
          <w:color w:val="000000"/>
          <w:sz w:val="28"/>
        </w:rPr>
        <w:t xml:space="preserve">
      1. Ұйым Ассамблея мен оның шеңберінде өткізілетін басқа да отырыстардың үздіксіз жұмысын Ұйым жарғысының, Бас Ассамблеяның, Атқарушы кеңес пен Қосылған мүшелер комитетінің Рәсімдер ережесінің тиісті баптарында белгіленген жауапкершілікке сәйкес қамтамасыз етеді. </w:t>
      </w:r>
      <w:r>
        <w:br/>
      </w:r>
      <w:r>
        <w:rPr>
          <w:rFonts w:ascii="Times New Roman"/>
          <w:b w:val="false"/>
          <w:i w:val="false"/>
          <w:color w:val="000000"/>
          <w:sz w:val="28"/>
        </w:rPr>
        <w:t>
</w:t>
      </w:r>
      <w:r>
        <w:rPr>
          <w:rFonts w:ascii="Times New Roman"/>
          <w:b w:val="false"/>
          <w:i w:val="false"/>
          <w:color w:val="000000"/>
          <w:sz w:val="28"/>
        </w:rPr>
        <w:t xml:space="preserve">
      2. Бас хатшы тиісті уақытында Ұйымның лауазымды адамдары мен сессияны өткізуге қажет мамандар тізімін жасайды. </w:t>
      </w:r>
      <w:r>
        <w:br/>
      </w:r>
      <w:r>
        <w:rPr>
          <w:rFonts w:ascii="Times New Roman"/>
          <w:b w:val="false"/>
          <w:i w:val="false"/>
          <w:color w:val="000000"/>
          <w:sz w:val="28"/>
        </w:rPr>
        <w:t>
</w:t>
      </w:r>
      <w:r>
        <w:rPr>
          <w:rFonts w:ascii="Times New Roman"/>
          <w:b w:val="false"/>
          <w:i w:val="false"/>
          <w:color w:val="000000"/>
          <w:sz w:val="28"/>
        </w:rPr>
        <w:t xml:space="preserve">
      3. Қалыптасқан тәжірибеге сәйкес, осы бөлімде аталған персонал, сондай-ақ D бөлімде аталған персонал Бас хатшыға есеп береді. </w:t>
      </w:r>
    </w:p>
    <w:bookmarkEnd w:id="37"/>
    <w:bookmarkStart w:name="z63" w:id="38"/>
    <w:p>
      <w:pPr>
        <w:spacing w:after="0"/>
        <w:ind w:left="0"/>
        <w:jc w:val="left"/>
      </w:pPr>
      <w:r>
        <w:rPr>
          <w:rFonts w:ascii="Times New Roman"/>
          <w:b/>
          <w:i w:val="false"/>
          <w:color w:val="000000"/>
        </w:rPr>
        <w:t xml:space="preserve"> 
3-бөлім </w:t>
      </w:r>
      <w:r>
        <w:br/>
      </w:r>
      <w:r>
        <w:rPr>
          <w:rFonts w:ascii="Times New Roman"/>
          <w:b/>
          <w:i w:val="false"/>
          <w:color w:val="000000"/>
        </w:rPr>
        <w:t xml:space="preserve">
Қосымша мәселелер </w:t>
      </w:r>
    </w:p>
    <w:bookmarkEnd w:id="38"/>
    <w:p>
      <w:pPr>
        <w:spacing w:after="0"/>
        <w:ind w:left="0"/>
        <w:jc w:val="both"/>
      </w:pPr>
      <w:r>
        <w:rPr>
          <w:rFonts w:ascii="Times New Roman"/>
          <w:b w:val="false"/>
          <w:i w:val="false"/>
          <w:color w:val="000000"/>
          <w:sz w:val="28"/>
        </w:rPr>
        <w:t xml:space="preserve">      Қосымша мәселелер туындаған жағдайда немесе қосымша түсіндірмелер қажет болған жағдайда, олар қосымша меморандумның мәні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