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c684" w14:textId="f6cc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2006 жылғы 29 желтоқсандағы N 231 Жарлығына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26 қаңтардағы N 44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2006 жылғы 29 желтоқсандағы N 231 Жарлығына толықтыру енгізу туралы" Қазақстан Республикасының Президенті Жарлығының жобасы Қазақстан Республикасы Президентінің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Жарлығы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2006 жылғы 29 желтоқсандағы N 231 Жарлығына толықтыру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 
</w:t>
      </w:r>
      <w:r>
        <w:rPr>
          <w:rFonts w:ascii="Times New Roman"/>
          <w:b w:val="false"/>
          <w:i w:val="false"/>
          <w:color w:val="000000"/>
          <w:sz w:val="28"/>
        </w:rPr>
        <w:t xml:space="preserve"> 122-бабының </w:t>
      </w:r>
      <w:r>
        <w:rPr>
          <w:rFonts w:ascii="Times New Roman"/>
          <w:b w:val="false"/>
          <w:i w:val="false"/>
          <w:color w:val="000000"/>
          <w:sz w:val="28"/>
        </w:rPr>
        <w:t>
 2-тармағына және "Ерекше қорғалатын табиғи аумақтар туралы" 2006 жылғы 7 шілдедегі Қазақстан Республикасы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23-бабының </w:t>
      </w:r>
      <w:r>
        <w:rPr>
          <w:rFonts w:ascii="Times New Roman"/>
          <w:b w:val="false"/>
          <w:i w:val="false"/>
          <w:color w:val="000000"/>
          <w:sz w:val="28"/>
        </w:rPr>
        <w:t>
 2-тармағына сәйкес 
</w:t>
      </w:r>
      <w:r>
        <w:rPr>
          <w:rFonts w:ascii="Times New Roman"/>
          <w:b/>
          <w:i w:val="false"/>
          <w:color w:val="000000"/>
          <w:sz w:val="28"/>
        </w:rPr>
        <w:t>
ҚАУЛЫ ЕТЕМІН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туризмді дамытудың 2007 - 2011 жылдарға арналған мемлекеттік бағдарламасы туралы" Қазақстан Республикасы Президентінің 2006 жылғы 29 желтоқсандағы N 231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2006 ж., N 47, 499-құжат)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Республикасында туризмді дамытудың 2007 - 2011 жылдарға арналған мемлекеттік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"Халықаралық маңызы бар "белсенді" жобаларды іске асыру" деген 5.9-бөлімнің "Астана қаласын және Ақмола облысын дамыту" деген 2-кіші бөлімі мынадай мазмұндағы төртінші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"Ақмола облысының Щучье ауданында "Бурабай" арнайы экономикалық аймағының шекарасында туристік ойын-сауық кешенін салу.".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Жарлықты іске асыру үшін қажетті шаралар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