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7abe" w14:textId="35c7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1324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Оңтүстік Қазақстан облысы Табиғи ресурстар және табиғат пайдалануды реттеу басқармасының "Созақ орман және жануарлар дүниесін қорғау жөніндегі мемлекеттік мекемесі" мемлекеттік мекемесінің (бұдан әрі - мекеме) алаңы 21,3 га жер учаскелері орман қоры жерлерінің санатынан өнеркәсіп, көлік, байланыс, қорғаныс және өзге де ауыл шаруашылығы мақсатындағы емес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Оңтүстік Қазақстан облысының әкімі Қазақстан Республикасының заңнамасында белгіленген тәртіппен осы қаулының 1-тармағында көрсетілген жер учаскелерін кіші станция мен электр беру желілерін салу үшін "Уранэнерго" жауапкершілігі шектеулі серіктестігіне (бұдан әрі - серіктестік)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Серіктестік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алқапты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қойылғаннан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1324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Оңтүстік Қазақстан облысы Табиғи ресурстар және табиғат </w:t>
      </w:r>
      <w:r>
        <w:br/>
      </w:r>
      <w:r>
        <w:rPr>
          <w:rFonts w:ascii="Times New Roman"/>
          <w:b w:val="false"/>
          <w:i w:val="false"/>
          <w:color w:val="000000"/>
          <w:sz w:val="28"/>
        </w:rPr>
        <w:t>
</w:t>
      </w:r>
      <w:r>
        <w:rPr>
          <w:rFonts w:ascii="Times New Roman"/>
          <w:b/>
          <w:i w:val="false"/>
          <w:color w:val="000000"/>
          <w:sz w:val="28"/>
        </w:rPr>
        <w:t xml:space="preserve">пайдалануды реттеу басқармасының "Созақ орман және жануарлар </w:t>
      </w:r>
      <w:r>
        <w:br/>
      </w:r>
      <w:r>
        <w:rPr>
          <w:rFonts w:ascii="Times New Roman"/>
          <w:b w:val="false"/>
          <w:i w:val="false"/>
          <w:color w:val="000000"/>
          <w:sz w:val="28"/>
        </w:rPr>
        <w:t>
</w:t>
      </w:r>
      <w:r>
        <w:rPr>
          <w:rFonts w:ascii="Times New Roman"/>
          <w:b/>
          <w:i w:val="false"/>
          <w:color w:val="000000"/>
          <w:sz w:val="28"/>
        </w:rPr>
        <w:t xml:space="preserve">  дүниесін қорғау жөніндегі мемлекеттік мекемесі" мемлекеттік </w:t>
      </w:r>
      <w:r>
        <w:br/>
      </w:r>
      <w:r>
        <w:rPr>
          <w:rFonts w:ascii="Times New Roman"/>
          <w:b w:val="false"/>
          <w:i w:val="false"/>
          <w:color w:val="000000"/>
          <w:sz w:val="28"/>
        </w:rPr>
        <w:t>
</w:t>
      </w:r>
      <w:r>
        <w:rPr>
          <w:rFonts w:ascii="Times New Roman"/>
          <w:b/>
          <w:i w:val="false"/>
          <w:color w:val="000000"/>
          <w:sz w:val="28"/>
        </w:rPr>
        <w:t xml:space="preserve">  мекемесінің орман қоры жерлерінің санатынан өнеркәсіп, көлік, </w:t>
      </w:r>
      <w:r>
        <w:br/>
      </w:r>
      <w:r>
        <w:rPr>
          <w:rFonts w:ascii="Times New Roman"/>
          <w:b w:val="false"/>
          <w:i w:val="false"/>
          <w:color w:val="000000"/>
          <w:sz w:val="28"/>
        </w:rPr>
        <w:t>
</w:t>
      </w:r>
      <w:r>
        <w:rPr>
          <w:rFonts w:ascii="Times New Roman"/>
          <w:b/>
          <w:i w:val="false"/>
          <w:color w:val="000000"/>
          <w:sz w:val="28"/>
        </w:rPr>
        <w:t xml:space="preserve">  байланыс, қорғаныс және өзге де ауыл шаруашылығы мақсатындағы </w:t>
      </w:r>
      <w:r>
        <w:br/>
      </w:r>
      <w:r>
        <w:rPr>
          <w:rFonts w:ascii="Times New Roman"/>
          <w:b w:val="false"/>
          <w:i w:val="false"/>
          <w:color w:val="000000"/>
          <w:sz w:val="28"/>
        </w:rPr>
        <w:t>
</w:t>
      </w:r>
      <w:r>
        <w:rPr>
          <w:rFonts w:ascii="Times New Roman"/>
          <w:b/>
          <w:i w:val="false"/>
          <w:color w:val="000000"/>
          <w:sz w:val="28"/>
        </w:rPr>
        <w:t xml:space="preserve">емес жерлерінің санатына ауыстырылатын жерлерінің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333"/>
        <w:gridCol w:w="1553"/>
        <w:gridCol w:w="1553"/>
        <w:gridCol w:w="1553"/>
        <w:gridCol w:w="1553"/>
        <w:gridCol w:w="1573"/>
        <w:gridCol w:w="17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 </w:t>
            </w:r>
            <w:r>
              <w:br/>
            </w:r>
            <w:r>
              <w:rPr>
                <w:rFonts w:ascii="Times New Roman"/>
                <w:b/>
                <w:i w:val="false"/>
                <w:color w:val="000000"/>
                <w:sz w:val="20"/>
              </w:rPr>
              <w:t xml:space="preserve">
пайдаланушының </w:t>
            </w:r>
            <w:r>
              <w:br/>
            </w:r>
            <w:r>
              <w:rPr>
                <w:rFonts w:ascii="Times New Roman"/>
                <w:b/>
                <w:i w:val="false"/>
                <w:color w:val="000000"/>
                <w:sz w:val="20"/>
              </w:rPr>
              <w:t>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алаңы,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w:t>
            </w:r>
            <w:r>
              <w:br/>
            </w:r>
            <w:r>
              <w:rPr>
                <w:rFonts w:ascii="Times New Roman"/>
                <w:b/>
                <w:i w:val="false"/>
                <w:color w:val="000000"/>
                <w:sz w:val="20"/>
              </w:rPr>
              <w:t>
көмкерген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құмдар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жерлер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орман және жануарлар дүниесін қорғау жөніндегі мемлекеттік мекемесі" мемлекеттік мекемесі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