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7b45" w14:textId="9bd7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желтоқсандағы N 1285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заңды тұлғалар үшін берілетін инвестициялық салықтық преференциялардың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Мойынқұм ауданының Мыңарал кентінде цемент зауытын салу" инвестициялық жобасы бойынша "Жамбыл цемент өндірістік компаниясы" жауапкершілігі шектеулі серіктестігіне: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сәттен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сәттен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 бойынша - тіркелген активтерді іске қосқан сәттен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 облысының Бұхар жырау ауданында цемент зауытын салу" инвестициялық жобасы бойынша "Сарыарқа Цемент" жауапкершілігі шектеулі серіктестігіне: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сәттен бастап 7 (жеті)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сәттен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"Қызылорда облысында табақты шыны өндірісін ұйымдастыру" инвестициялық жобасы бойынша "EURASIA FLOAT GLASS" акционерлік қоғамына: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корпоративтік табыс салығы бойынша - тіркелген активтерді іске қосқан сәттен бастап 10 (он) күнтізбелік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салығы бойынша - тіркелген активтерді іске қосқан сәттен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