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94c3" w14:textId="c1194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Инвестициялық салықтық преференциялардың қолданылу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"Инвестициялар туралы" Қазақстан Республикасының 2003 жылғы 8 қаңтардағы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Хромтау ауданында феррохром өндіретін кәсіпорын салу" инвестициялық жобасы бойынша "СП КГМ" жауапкершілігі шектеулі серіктестігіне берілетін инвестициялық салықтық преференциялардың мынадай қолданылу мерзімдері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корпоративтік табыс салығы бойынша - тіркелген активтерді іске қосқан сәттен бастап 10 (он)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 салығы бойынша - тіркелген активтерді іске қосқан сәттен бастап 5 (бес) жыл;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жер салығы бойынша - тіркелген активтерді іске қосқан сәттен бастап 5 (бес)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