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b70e" w14:textId="affb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қатысушы мемлекеттерде кедендік ресімдеу мен кедендік бақылау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Кеден одағына қатысушы мемлекеттерде кедендік ресімдеу мен кедендік бақылау тәртібі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 одағына қатысушы мемлекеттерде кедендік ресімдеу мен кедендік бақылау тәртібі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Кеден одағына қатысушы мемлекеттерде кедендік ресімдеу мен кедендік бақылау тәртібі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Еуразиялық экономикалық қоғамдастықтың шеңберінде кеден одағына қатысушы мемлекеттердің (бұдан әрі - кеден одағына қатысушы мемлекеттер) бірыңғай кеден аумағында тауарларды кедендік ресімдеу мен кедендік бақылау тәртібі туралы уағдаластықтарға қол жеткізу мақсатында, </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ережелерін негізге ала отырып, </w:t>
      </w:r>
      <w:r>
        <w:br/>
      </w:r>
      <w:r>
        <w:rPr>
          <w:rFonts w:ascii="Times New Roman"/>
          <w:b w:val="false"/>
          <w:i w:val="false"/>
          <w:color w:val="000000"/>
          <w:sz w:val="28"/>
        </w:rPr>
        <w:t xml:space="preserve">
      халықаралық құқықтың жалпыға бірдей қабылданған қағидаттары мен нормаларын басшылыққа ала отырып, </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оның негізінде кеден одағына қатысушы мемлекеттердің Еуразиялық экономикалық қоғамдастықтың шеңберінде кеден одағында (бұдан әрі - кеден одағы) кедендік құқықтық қатынастарды реттейтін халықаралық шарттары әзірленетін кеден одағына қатысушы мемлекеттердің бірыңғай кеден аумағында тауарларды кедендік ресімдеу мен кедендік бақылау тәртібін айқындайды. </w:t>
      </w:r>
    </w:p>
    <w:bookmarkStart w:name="z6" w:id="3"/>
    <w:p>
      <w:pPr>
        <w:spacing w:after="0"/>
        <w:ind w:left="0"/>
        <w:jc w:val="left"/>
      </w:pPr>
      <w:r>
        <w:rPr>
          <w:rFonts w:ascii="Times New Roman"/>
          <w:b/>
          <w:i w:val="false"/>
          <w:color w:val="000000"/>
        </w:rPr>
        <w:t xml:space="preserve"> 
2-бап </w:t>
      </w:r>
    </w:p>
    <w:bookmarkEnd w:id="3"/>
    <w:bookmarkStart w:name="z7" w:id="4"/>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r>
        <w:br/>
      </w:r>
      <w:r>
        <w:rPr>
          <w:rFonts w:ascii="Times New Roman"/>
          <w:b w:val="false"/>
          <w:i w:val="false"/>
          <w:color w:val="000000"/>
          <w:sz w:val="28"/>
        </w:rPr>
        <w:t xml:space="preserve">
      "декларант" - тауарларды декларациялайтын не оның атынан тауарлар декларацияланатын тұлға; </w:t>
      </w:r>
      <w:r>
        <w:br/>
      </w:r>
      <w:r>
        <w:rPr>
          <w:rFonts w:ascii="Times New Roman"/>
          <w:b w:val="false"/>
          <w:i w:val="false"/>
          <w:color w:val="000000"/>
          <w:sz w:val="28"/>
        </w:rPr>
        <w:t>
</w:t>
      </w:r>
      <w:r>
        <w:rPr>
          <w:rFonts w:ascii="Times New Roman"/>
          <w:b w:val="false"/>
          <w:i w:val="false"/>
          <w:color w:val="000000"/>
          <w:sz w:val="28"/>
        </w:rPr>
        <w:t xml:space="preserve">
      "бірыңғай кеден аумағы" - кеден одағына қатысушы мемлекеттердің кеден аумақтарынан тұратын аумақ; </w:t>
      </w:r>
      <w:r>
        <w:br/>
      </w:r>
      <w:r>
        <w:rPr>
          <w:rFonts w:ascii="Times New Roman"/>
          <w:b w:val="false"/>
          <w:i w:val="false"/>
          <w:color w:val="000000"/>
          <w:sz w:val="28"/>
        </w:rPr>
        <w:t>
</w:t>
      </w:r>
      <w:r>
        <w:rPr>
          <w:rFonts w:ascii="Times New Roman"/>
          <w:b w:val="false"/>
          <w:i w:val="false"/>
          <w:color w:val="000000"/>
          <w:sz w:val="28"/>
        </w:rPr>
        <w:t xml:space="preserve">
      "кедендік мақсаттарға арналған тауарлардың мәртебесі" - кедендік заңнамада белгіленген бірыңғай кеден аумағында тауарларға иеленуге, пайдалануға және билік етуге тыйым салулар мен шектеулердің болуы немесе болмауы; </w:t>
      </w:r>
      <w:r>
        <w:br/>
      </w:r>
      <w:r>
        <w:rPr>
          <w:rFonts w:ascii="Times New Roman"/>
          <w:b w:val="false"/>
          <w:i w:val="false"/>
          <w:color w:val="000000"/>
          <w:sz w:val="28"/>
        </w:rPr>
        <w:t>
</w:t>
      </w:r>
      <w:r>
        <w:rPr>
          <w:rFonts w:ascii="Times New Roman"/>
          <w:b w:val="false"/>
          <w:i w:val="false"/>
          <w:color w:val="000000"/>
          <w:sz w:val="28"/>
        </w:rPr>
        <w:t xml:space="preserve">
      "кедендік шекара" - кеден одағына қатысушы мемлекеттердің ерекше экономикалық аймақтарында және құрлықтық қайраңдарында орналасқан жасанды аралдардың, қондырғылардың, құрылыстардың және оларға қатысты кеден одағына қатысушы мемлекеттер заңдық құзырына ие болатын өзге де объектілердің шектерін қоса алғанда, кеден одағына қатысушы мемлекеттердің бірыңғай кеден аумағының шектері, сондай-ақ егер бұл кез келген кеден одағына қатысушы мемлекеттердің заңнамасымен белгіленсе, кеден одағына қатысушы мемлекеттердің аумақтарында құрылған арнайы (еркін немесе ерекше) экономикалық аймақтардың шектері; </w:t>
      </w:r>
      <w:r>
        <w:br/>
      </w:r>
      <w:r>
        <w:rPr>
          <w:rFonts w:ascii="Times New Roman"/>
          <w:b w:val="false"/>
          <w:i w:val="false"/>
          <w:color w:val="000000"/>
          <w:sz w:val="28"/>
        </w:rPr>
        <w:t>
</w:t>
      </w:r>
      <w:r>
        <w:rPr>
          <w:rFonts w:ascii="Times New Roman"/>
          <w:b w:val="false"/>
          <w:i w:val="false"/>
          <w:color w:val="000000"/>
          <w:sz w:val="28"/>
        </w:rPr>
        <w:t xml:space="preserve">
      "кедендік құжаттар" - кедендік мақсатта ғана жасалатын құжаттар; </w:t>
      </w:r>
      <w:r>
        <w:br/>
      </w:r>
      <w:r>
        <w:rPr>
          <w:rFonts w:ascii="Times New Roman"/>
          <w:b w:val="false"/>
          <w:i w:val="false"/>
          <w:color w:val="000000"/>
          <w:sz w:val="28"/>
        </w:rPr>
        <w:t>
</w:t>
      </w:r>
      <w:r>
        <w:rPr>
          <w:rFonts w:ascii="Times New Roman"/>
          <w:b w:val="false"/>
          <w:i w:val="false"/>
          <w:color w:val="000000"/>
          <w:sz w:val="28"/>
        </w:rPr>
        <w:t xml:space="preserve">
      "кедендік заңнама" - кеден одағына қатысушы мемлекеттердің халықаралық шарттары және кеден одағында кедендік құқықтық қатынастарды реттейтін кеден одағы органдарының шешімдері және кеден одағына қатысушы мемлекеттердің әрқайсысының кедендік заңнамасы; </w:t>
      </w:r>
      <w:r>
        <w:br/>
      </w:r>
      <w:r>
        <w:rPr>
          <w:rFonts w:ascii="Times New Roman"/>
          <w:b w:val="false"/>
          <w:i w:val="false"/>
          <w:color w:val="000000"/>
          <w:sz w:val="28"/>
        </w:rPr>
        <w:t>
</w:t>
      </w:r>
      <w:r>
        <w:rPr>
          <w:rFonts w:ascii="Times New Roman"/>
          <w:b w:val="false"/>
          <w:i w:val="false"/>
          <w:color w:val="000000"/>
          <w:sz w:val="28"/>
        </w:rPr>
        <w:t xml:space="preserve">
      "кедендік бақылау" - кеден заңнамасының сақталуын қамтамасыз ету мақсатында, оның ішінде тәуекелдерді басқару жүйесін пайдалана отырып, кеден органдары жүзеге асыратын шаралардың жиынтығы; </w:t>
      </w:r>
      <w:r>
        <w:br/>
      </w:r>
      <w:r>
        <w:rPr>
          <w:rFonts w:ascii="Times New Roman"/>
          <w:b w:val="false"/>
          <w:i w:val="false"/>
          <w:color w:val="000000"/>
          <w:sz w:val="28"/>
        </w:rPr>
        <w:t>
</w:t>
      </w:r>
      <w:r>
        <w:rPr>
          <w:rFonts w:ascii="Times New Roman"/>
          <w:b w:val="false"/>
          <w:i w:val="false"/>
          <w:color w:val="000000"/>
          <w:sz w:val="28"/>
        </w:rPr>
        <w:t xml:space="preserve">
      "кедендік операциялар" - тұлғалар және кеден органдары кедендік заңнамаға сәйкес кедендік ресімдеу кезінде тауарларға қатысты жасайтын жекелеген іс-әрекеттер; </w:t>
      </w:r>
      <w:r>
        <w:br/>
      </w:r>
      <w:r>
        <w:rPr>
          <w:rFonts w:ascii="Times New Roman"/>
          <w:b w:val="false"/>
          <w:i w:val="false"/>
          <w:color w:val="000000"/>
          <w:sz w:val="28"/>
        </w:rPr>
        <w:t>
</w:t>
      </w:r>
      <w:r>
        <w:rPr>
          <w:rFonts w:ascii="Times New Roman"/>
          <w:b w:val="false"/>
          <w:i w:val="false"/>
          <w:color w:val="000000"/>
          <w:sz w:val="28"/>
        </w:rPr>
        <w:t xml:space="preserve">
      "кеден органдары" - кеден одағына қатысушы мемлекеттердің кеден органдары; </w:t>
      </w:r>
      <w:r>
        <w:br/>
      </w:r>
      <w:r>
        <w:rPr>
          <w:rFonts w:ascii="Times New Roman"/>
          <w:b w:val="false"/>
          <w:i w:val="false"/>
          <w:color w:val="000000"/>
          <w:sz w:val="28"/>
        </w:rPr>
        <w:t>
</w:t>
      </w:r>
      <w:r>
        <w:rPr>
          <w:rFonts w:ascii="Times New Roman"/>
          <w:b w:val="false"/>
          <w:i w:val="false"/>
          <w:color w:val="000000"/>
          <w:sz w:val="28"/>
        </w:rPr>
        <w:t xml:space="preserve">
      "кедендік ресімдеу" - кедендік режимдермен немесе кедендік рәсімдермен орналастырылған (орналасқан), кедендік шекара арқылы өткізілетін тауарларға қатысты жасалатын кедендік операциялардың жиынтығы; </w:t>
      </w:r>
      <w:r>
        <w:br/>
      </w:r>
      <w:r>
        <w:rPr>
          <w:rFonts w:ascii="Times New Roman"/>
          <w:b w:val="false"/>
          <w:i w:val="false"/>
          <w:color w:val="000000"/>
          <w:sz w:val="28"/>
        </w:rPr>
        <w:t>
</w:t>
      </w:r>
      <w:r>
        <w:rPr>
          <w:rFonts w:ascii="Times New Roman"/>
          <w:b w:val="false"/>
          <w:i w:val="false"/>
          <w:color w:val="000000"/>
          <w:sz w:val="28"/>
        </w:rPr>
        <w:t xml:space="preserve">
      "тауар" - кедендік шекара арқылы өткізілетін кез келген қозғалатын мүлік, оның ішінде ақпарат таратушылар, валюталық құндылықтар, энергияның электр және өзге де түрлері, сондай-ақ жылжымайтын мүлікке теңестірілген өзге де өткізілетін заттар. </w:t>
      </w:r>
    </w:p>
    <w:bookmarkEnd w:id="4"/>
    <w:bookmarkStart w:name="z18"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Бірыңғай кеден аумағындағы кедендік мақсаттарға арналған тауарларда кеден одағы тауарларының мәртебесі немесе кеден одағының тауарлары емес мәртебесі болады. </w:t>
      </w:r>
      <w:r>
        <w:br/>
      </w:r>
      <w:r>
        <w:rPr>
          <w:rFonts w:ascii="Times New Roman"/>
          <w:b w:val="false"/>
          <w:i w:val="false"/>
          <w:color w:val="000000"/>
          <w:sz w:val="28"/>
        </w:rPr>
        <w:t xml:space="preserve">
      Кеден одағы тауарларының мәртебесі мынадай тауарларда болады: </w:t>
      </w:r>
      <w:r>
        <w:br/>
      </w:r>
      <w:r>
        <w:rPr>
          <w:rFonts w:ascii="Times New Roman"/>
          <w:b w:val="false"/>
          <w:i w:val="false"/>
          <w:color w:val="000000"/>
          <w:sz w:val="28"/>
        </w:rPr>
        <w:t xml:space="preserve">
      толықтай бірыңғай кеден аумағында шығарылған; </w:t>
      </w:r>
      <w:r>
        <w:br/>
      </w:r>
      <w:r>
        <w:rPr>
          <w:rFonts w:ascii="Times New Roman"/>
          <w:b w:val="false"/>
          <w:i w:val="false"/>
          <w:color w:val="000000"/>
          <w:sz w:val="28"/>
        </w:rPr>
        <w:t xml:space="preserve">
      кеден одағында кеден одағына қатысушы мемлекеттердің кедендік құқықтық қатынастарды реттейтін халықаралық шарттарына сәйкес кеден одағы тауарларының мәртебесін алған бірыңғай кеден аумағына әкелінген; </w:t>
      </w:r>
      <w:r>
        <w:br/>
      </w:r>
      <w:r>
        <w:rPr>
          <w:rFonts w:ascii="Times New Roman"/>
          <w:b w:val="false"/>
          <w:i w:val="false"/>
          <w:color w:val="000000"/>
          <w:sz w:val="28"/>
        </w:rPr>
        <w:t xml:space="preserve">
      толықтай бірыңғай кеден аумағында шығарылған және (немесе) кеден одағында кеден одағына қатысушы мемлекеттердің кедендік құқықтық қатынастарды реттейтін халықаралық шарттарына сәйкес кеден одағы тауарларының мәртебесін алған бірыңғай кеден аумағына әкелінген тауарлардан бірыңғай кеден аумағында жасалған. </w:t>
      </w:r>
      <w:r>
        <w:br/>
      </w:r>
      <w:r>
        <w:rPr>
          <w:rFonts w:ascii="Times New Roman"/>
          <w:b w:val="false"/>
          <w:i w:val="false"/>
          <w:color w:val="000000"/>
          <w:sz w:val="28"/>
        </w:rPr>
        <w:t xml:space="preserve">
      Бірыңғай кеден аумағынан әкету кезінде кеден одағы тауарларының мәртебесі бар тауарлар (бұдан әрі - кеден одағының тауарлары) мұндай мәртебесін жоғалтады. </w:t>
      </w:r>
      <w:r>
        <w:br/>
      </w:r>
      <w:r>
        <w:rPr>
          <w:rFonts w:ascii="Times New Roman"/>
          <w:b w:val="false"/>
          <w:i w:val="false"/>
          <w:color w:val="000000"/>
          <w:sz w:val="28"/>
        </w:rPr>
        <w:t xml:space="preserve">
      Кеден одағының тауарлары мәртебесі жоқ тауарларда осы баптың үшінші-алтыншы абзацтарына сәйкес кеден одағының тауарлары емес мәртебесі (бұдан әрі - кеден одағының тауарлары емес) бар. </w:t>
      </w:r>
    </w:p>
    <w:bookmarkStart w:name="z19"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Кедендік шекара арқылы өткізілетін тауарлар кедендік заңнамада белгіленген тәртіппен және шарттарда кедендік ресімдеуге және кедендік бақылауға жатады. </w:t>
      </w:r>
      <w:r>
        <w:br/>
      </w:r>
      <w:r>
        <w:rPr>
          <w:rFonts w:ascii="Times New Roman"/>
          <w:b w:val="false"/>
          <w:i w:val="false"/>
          <w:color w:val="000000"/>
          <w:sz w:val="28"/>
        </w:rPr>
        <w:t xml:space="preserve">
      Кеден одағына қатысушы мемлекеттердің халықаралық шарттарымен кедендік шекара арқылы өткізілетін тауарларға қатысты кедендік ресімдеу жүргізілмейтін және (немесе) олар кедендік бақылаудың жекелеген нысандарынан босатылған жағдайлар айқындалуы мүмкін. </w:t>
      </w:r>
    </w:p>
    <w:bookmarkStart w:name="z20"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Тауарларға кедендік ресімдеу жүргізудің тәртібі мен технологиясы кедендік шекара арқылы өткізілетін тауарлардың түрлеріне, мұндай өткізу үшін пайдаланылатын көліктің (автомобиль, әуе, темір жол, теңіз, өзен және басқа) түріне, тауарларды өткізетін тұлғалардың санаттарына қарай белгіленеді. </w:t>
      </w:r>
      <w:r>
        <w:br/>
      </w:r>
      <w:r>
        <w:rPr>
          <w:rFonts w:ascii="Times New Roman"/>
          <w:b w:val="false"/>
          <w:i w:val="false"/>
          <w:color w:val="000000"/>
          <w:sz w:val="28"/>
        </w:rPr>
        <w:t xml:space="preserve">
      Кедендік ресімдеу жүргізу кезінде кеден органдарының талаптары кедендік заңнаманы сақтауды қамтамасыз ету үшін қажетті талаптармен негізделген және шектелген болуы тиіс. </w:t>
      </w:r>
      <w:r>
        <w:br/>
      </w:r>
      <w:r>
        <w:rPr>
          <w:rFonts w:ascii="Times New Roman"/>
          <w:b w:val="false"/>
          <w:i w:val="false"/>
          <w:color w:val="000000"/>
          <w:sz w:val="28"/>
        </w:rPr>
        <w:t xml:space="preserve">
      Тауарларды кедендік ресімдеу кезінде кедендік операциялар тауарлардың шығарылған, жөнелтуші және межелі еліне қарамастан бірдей қолданылады. </w:t>
      </w:r>
    </w:p>
    <w:bookmarkStart w:name="z21"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Тауарларды кедендік ресімдеу кезінде кедендік операциялар кеден органдары орналасқан жерлерде және осы кеден органдарының жұмыс уақытында жасалады. </w:t>
      </w:r>
      <w:r>
        <w:br/>
      </w:r>
      <w:r>
        <w:rPr>
          <w:rFonts w:ascii="Times New Roman"/>
          <w:b w:val="false"/>
          <w:i w:val="false"/>
          <w:color w:val="000000"/>
          <w:sz w:val="28"/>
        </w:rPr>
        <w:t xml:space="preserve">
      Тауарларға кедендік ресімдеу жүргізу кезінде декларанттың не өзге мүдделі тұлғаның дәлелді сұрау салуы бойынша жекелеген кедендік операциялар кеден органдары орналасқан жерлерден тыс және жұмыс уақытынан тыс жасалуы мүмкін. </w:t>
      </w:r>
    </w:p>
    <w:bookmarkStart w:name="z22"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Кедендік ресімдеу жүргізу кезінде кедендік заңнамада белгіленген тұлғалар кеден органдарына кедендік ресімдеу жүргізу үшін қажетті құжаттар мен мәліметтерді ұсынуға міндетті. </w:t>
      </w:r>
      <w:r>
        <w:br/>
      </w:r>
      <w:r>
        <w:rPr>
          <w:rFonts w:ascii="Times New Roman"/>
          <w:b w:val="false"/>
          <w:i w:val="false"/>
          <w:color w:val="000000"/>
          <w:sz w:val="28"/>
        </w:rPr>
        <w:t xml:space="preserve">
      Кеден органдары кедендік ресімдеу жүргізу кезінде кедендік заңнаманы сақтауды қамтамасыз ету үшін қажетті құжаттар мен мәліметтерді ғана ұсынуды талап етуге құқылы. </w:t>
      </w:r>
      <w:r>
        <w:br/>
      </w:r>
      <w:r>
        <w:rPr>
          <w:rFonts w:ascii="Times New Roman"/>
          <w:b w:val="false"/>
          <w:i w:val="false"/>
          <w:color w:val="000000"/>
          <w:sz w:val="28"/>
        </w:rPr>
        <w:t xml:space="preserve">
      Кедендік ресімдеу үшін қажетті құжаттар мен мәліметтердің тізбесі және оларды ұсыну мерзімдері кеден одағында кеден одағына қатысушы мемлекеттердің кедендік құқықтық қатынастарды реттейтін халықаралық шарттарына сәйкес белгіленеді. </w:t>
      </w:r>
      <w:r>
        <w:br/>
      </w:r>
      <w:r>
        <w:rPr>
          <w:rFonts w:ascii="Times New Roman"/>
          <w:b w:val="false"/>
          <w:i w:val="false"/>
          <w:color w:val="000000"/>
          <w:sz w:val="28"/>
        </w:rPr>
        <w:t xml:space="preserve">
      Кедендік ресімдеу үшін қажетті құжаттар мен мәліметтердің тізбесі тауарларды өткізетін тұлғалардың санаттарын, тауарлардың түрлерін, тауарларды пайдалану мақсатын, кедендік режимдер мен кедендік рәсімдердің талаптарын ескере отырып және (немесе) тауарларды кедендік шекара арқылы өткізу кезінде пайдаланатын көлік түрін негізге ала отырып айқындалады. </w:t>
      </w:r>
      <w:r>
        <w:br/>
      </w:r>
      <w:r>
        <w:rPr>
          <w:rFonts w:ascii="Times New Roman"/>
          <w:b w:val="false"/>
          <w:i w:val="false"/>
          <w:color w:val="000000"/>
          <w:sz w:val="28"/>
        </w:rPr>
        <w:t xml:space="preserve">
      Кеден одағына қатысушы мемлекеттердің халықаралық шарттарына сәйкес кедендік ресімдеуді оңайлату және жеделдету мақсатында басқа мемлекеттердің кедендік ресімдеу үшін пайдаланатын кедендік құжаттары қолданылуы мүмкін. </w:t>
      </w:r>
      <w:r>
        <w:br/>
      </w:r>
      <w:r>
        <w:rPr>
          <w:rFonts w:ascii="Times New Roman"/>
          <w:b w:val="false"/>
          <w:i w:val="false"/>
          <w:color w:val="000000"/>
          <w:sz w:val="28"/>
        </w:rPr>
        <w:t xml:space="preserve">
      Кедендік ресімдеу үшін қажетті құжаттар кеден органына электронды құжат түрінде берілуі мүмкін. </w:t>
      </w:r>
    </w:p>
    <w:bookmarkStart w:name="z23"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Кедендік құжаттарды толтыруды қоса алғанда, кедендік ресімдеу орыс тілінде жүргізіледі. </w:t>
      </w:r>
      <w:r>
        <w:br/>
      </w:r>
      <w:r>
        <w:rPr>
          <w:rFonts w:ascii="Times New Roman"/>
          <w:b w:val="false"/>
          <w:i w:val="false"/>
          <w:color w:val="000000"/>
          <w:sz w:val="28"/>
        </w:rPr>
        <w:t xml:space="preserve">
      Кеден органдары кеден мақсаты үшін кеден одағына қатысушы мемлекеттердің мемлекеттік тілдерінде және шет тілдерінде жасалған құжаттар мен мәліметтерді қабылдауы және пайдалануы мүмкін. </w:t>
      </w:r>
    </w:p>
    <w:bookmarkStart w:name="z24"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Дүлей зілзалаларды, табиғи және техногендік сипаттағы төтенше жағдайларды жою үшін қажетті тауарларды, сондай-ақ тез бұзылуға ұшырайтын тауарларды, тірі жануарларды, радиоактивті материалдарды, жарылғыш заттарды, гуманитарлық және техникалық көмектің жедел жүктерін, бұқаралық ақпарат құралдары үшін хабарламалар мен материалдарды және басқа да осындай тауарларды бірыңғай кеден аумағына әкелу және бұл аумақтан әкету кезінде кедендік ресімдеу бірінші кезектегі тәртіппен жүргізіледі. </w:t>
      </w:r>
    </w:p>
    <w:bookmarkStart w:name="z25"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Кеден одағында кеден одағына қатысушы мемлекеттердің кедендік құқықтық қатынастарды реттейтін халықаралық шарттарымен тауарларды кедендік ресімдеудің оңайлатылған тәртібі және оны қолдану шарттары айқындалады. </w:t>
      </w:r>
    </w:p>
    <w:bookmarkStart w:name="z26"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Кеден органдары кедендік бақылау жүргізу кезінде іріктеу қағидатын негізге алады және кедендік бақылаудың кедендік заңнаманың сақталуын қамтамасыз ету үшін жеткілікті нысандарымен шектеледі. </w:t>
      </w:r>
      <w:r>
        <w:br/>
      </w:r>
      <w:r>
        <w:rPr>
          <w:rFonts w:ascii="Times New Roman"/>
          <w:b w:val="false"/>
          <w:i w:val="false"/>
          <w:color w:val="000000"/>
          <w:sz w:val="28"/>
        </w:rPr>
        <w:t xml:space="preserve">
      Кедендік бақылаудың нысандарын таңдау кезінде тәуекелдерді басқару жүйесі пайдаланылады. Бұл ретте тәуекел ретінде кеден органдары бағалаған кедендік заңнаманы сақтамау мүмкіндігі түсініледі. </w:t>
      </w:r>
      <w:r>
        <w:br/>
      </w:r>
      <w:r>
        <w:rPr>
          <w:rFonts w:ascii="Times New Roman"/>
          <w:b w:val="false"/>
          <w:i w:val="false"/>
          <w:color w:val="000000"/>
          <w:sz w:val="28"/>
        </w:rPr>
        <w:t xml:space="preserve">
      Кедендік бақылауды кеден органдары кедендік заңнамаға сәйкес жүргізеді. </w:t>
      </w:r>
      <w:r>
        <w:br/>
      </w:r>
      <w:r>
        <w:rPr>
          <w:rFonts w:ascii="Times New Roman"/>
          <w:b w:val="false"/>
          <w:i w:val="false"/>
          <w:color w:val="000000"/>
          <w:sz w:val="28"/>
        </w:rPr>
        <w:t xml:space="preserve">
      Кеден органдары кедендік бақылауды жетілдіру мақсатында кеден одағына қатысушы мемлекеттердің халықаралық шарттарына сәйкес шет мемлекеттердің кеден органдарымен ынтымақтастық жасайды. </w:t>
      </w:r>
    </w:p>
    <w:bookmarkStart w:name="z27"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Мұндай тауарларды пайдалану және (немесе) иелік ету бойынша шектеулерге байланысты кедендік баждар мен салықтарды төлеу жөніндегі жеңілдіктерді ұсына отырып сол кедендік режиммен орналастырылған тауарларды қоспағанда, бірыңғай кеден аумағына әкелінген тауарлар кедендік шекараны кесіп өткен сәттен бастап еркін айналыс үшін шығару кедендік режимімен, сондай-ақ кері импорт, мемлекет пайдасына бас тарту кедендік режимдерімен орналастырылған сәтке дейін не тауарларды іс жүзінде бірыңғай кедендік аумақтан тыс әкеткенге дейін кедендік бақылауда болады. </w:t>
      </w:r>
      <w:r>
        <w:br/>
      </w:r>
      <w:r>
        <w:rPr>
          <w:rFonts w:ascii="Times New Roman"/>
          <w:b w:val="false"/>
          <w:i w:val="false"/>
          <w:color w:val="000000"/>
          <w:sz w:val="28"/>
        </w:rPr>
        <w:t xml:space="preserve">
      Кеден одағының тауарлары оларды бірыңғай кедендік аумақтан әкету кезінде кедендік декларацияны немесе кедендік декларация ретінде пайдаланылатын өзге де құжаттарды қабылдаған не тікелей тауарларды бірыңғай кедендік аумақтан әкетуді жүзеге асыруға бағытталған іс-қимылдарды жасаған сәттен бастап кедендік шекараны кесіп өткенге дейін кедендік бақылауда болады. </w:t>
      </w:r>
      <w:r>
        <w:br/>
      </w:r>
      <w:r>
        <w:rPr>
          <w:rFonts w:ascii="Times New Roman"/>
          <w:b w:val="false"/>
          <w:i w:val="false"/>
          <w:color w:val="000000"/>
          <w:sz w:val="28"/>
        </w:rPr>
        <w:t xml:space="preserve">
      Кеден одағында кеден одағына қатысушы мемлекеттердің кедендік құқықтық қатынастарды реттейтін халықаралық шарттарымен тауарлардың кедендік бақылауда болуының өзге шарттары айқындалады. </w:t>
      </w:r>
    </w:p>
    <w:bookmarkStart w:name="z28"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Кеден органдары тауарларды кедендік ресімдеуді аяқтаған соң кедендік ресімдеу кезінде мәлімделген мәліметтердің дұрыстығын тексеруді жүзеге асыруға құқылы. </w:t>
      </w:r>
    </w:p>
    <w:bookmarkStart w:name="z29"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Тауарларды кедендік бақылаудың, сақтаудың жекелеген түрлерін жүргізу мақсаты үшін, сондай-ақ кедендік заңнамада айқындалған өзге де мақсаттарда кедендік бақылау аймақтары құрылады. </w:t>
      </w:r>
      <w:r>
        <w:br/>
      </w:r>
      <w:r>
        <w:rPr>
          <w:rFonts w:ascii="Times New Roman"/>
          <w:b w:val="false"/>
          <w:i w:val="false"/>
          <w:color w:val="000000"/>
          <w:sz w:val="28"/>
        </w:rPr>
        <w:t xml:space="preserve">
      Кедендік бақылау аймақтары кедендік ресімдеу жүргізу, кедендік бақылаудың жекелеген нысандарын жүргізу, тауарларды уақытша сақтау орындарында және кедендік заңнамада айқындалған өзге де орындарда құрылады. </w:t>
      </w:r>
      <w:r>
        <w:br/>
      </w:r>
      <w:r>
        <w:rPr>
          <w:rFonts w:ascii="Times New Roman"/>
          <w:b w:val="false"/>
          <w:i w:val="false"/>
          <w:color w:val="000000"/>
          <w:sz w:val="28"/>
        </w:rPr>
        <w:t xml:space="preserve">
      Кедендік бақылау аймақтары тұрақты және уақытша болуы мүмкін. </w:t>
      </w:r>
      <w:r>
        <w:br/>
      </w:r>
      <w:r>
        <w:rPr>
          <w:rFonts w:ascii="Times New Roman"/>
          <w:b w:val="false"/>
          <w:i w:val="false"/>
          <w:color w:val="000000"/>
          <w:sz w:val="28"/>
        </w:rPr>
        <w:t xml:space="preserve">
      Кедендік заңнамада кедендік бақылау аймақтарын құру және белгілеу тәртібі, сондай-ақ оларға қойылатын талаптар айқындалады. </w:t>
      </w:r>
    </w:p>
    <w:bookmarkStart w:name="z30"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Кедендік бақылауды жүзеге асыру мақсаты үшін кеден одағында кеден одағына қатысушы мемлекеттердің кедендік құқықтық қатынастарды реттейтін халықаралық шарттарымен кедендік бақылау нысандары және оларды қолдану тәртібі айқындалады. </w:t>
      </w:r>
    </w:p>
    <w:bookmarkStart w:name="z31"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Кедендік бақылау жүргізуде көмек көрсету үшін кеден органдары кедендік заңнамада белгіленген тәртіппен арнайы білімі және дағдылары бар сарапшылар мен мамандарды тартуға құқылы. </w:t>
      </w:r>
    </w:p>
    <w:bookmarkStart w:name="z32"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Кедендік бақылау жүргізу уақытын қысқарту және оны оңтайландыру мен тиімділігін арттыру мақсатында кеден органдары тізбесі мен қолдану тәртібі кедендік заңнамада айқындалатын техникалық құралдарды пайдалануы мүмкін. </w:t>
      </w:r>
      <w:r>
        <w:br/>
      </w:r>
      <w:r>
        <w:rPr>
          <w:rFonts w:ascii="Times New Roman"/>
          <w:b w:val="false"/>
          <w:i w:val="false"/>
          <w:color w:val="000000"/>
          <w:sz w:val="28"/>
        </w:rPr>
        <w:t xml:space="preserve">
      Көрсетілген техникалық құралдар адамның өмірі мен денсаулығы, жануарлар мен өсімдіктердің тіршілігі үшін қауіпсіз болуы тиіс. </w:t>
      </w:r>
    </w:p>
    <w:bookmarkStart w:name="z33"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Кедендік бақылау жүргізу кезінде кеден органдары зерттеу үшін қажетті тауарлардың сынамаларын және (немесе) үлгілерін алуға құқылы. </w:t>
      </w:r>
      <w:r>
        <w:br/>
      </w:r>
      <w:r>
        <w:rPr>
          <w:rFonts w:ascii="Times New Roman"/>
          <w:b w:val="false"/>
          <w:i w:val="false"/>
          <w:color w:val="000000"/>
          <w:sz w:val="28"/>
        </w:rPr>
        <w:t xml:space="preserve">
      Сынамалар және (немесе) үлгілер оларды зерттеу мүмкіндігін қамтамасыз ететін ең аз мөлшерде алынады. </w:t>
      </w:r>
    </w:p>
    <w:bookmarkStart w:name="z34"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Кеден мақсаттары үшін кеден органдары кедендік пломбаларды, мөрлерді, әріптік және өзге де таңбалауды, сәйкестендіру белгілерін қолдануы, мөртаңбалар қоюы, тауарлардың сынамалары мен үлгілерін алуы, тауарларға егжей-тегжейлі сипаттау жүргізуі, сызбалар жасауы, ауқымды бейнелер, фотолар, суреттер, бейне материалдар дайындауы және сәйкестендірудің өзге құралдарын қолдануы мүмкін. </w:t>
      </w:r>
      <w:r>
        <w:br/>
      </w:r>
      <w:r>
        <w:rPr>
          <w:rFonts w:ascii="Times New Roman"/>
          <w:b w:val="false"/>
          <w:i w:val="false"/>
          <w:color w:val="000000"/>
          <w:sz w:val="28"/>
        </w:rPr>
        <w:t xml:space="preserve">
      Тауарларды жою, жоғалту немесе елеулі түрде бұзылудың айқын қаупі болған жағдайларды қоспағанда, қолданылған сәйкестендіру құралдарын тек кеден органдары немесе олардың рұқсат етуімен жояды немесе өзгерте алады. </w:t>
      </w:r>
    </w:p>
    <w:bookmarkStart w:name="z35"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Тараптар арасындағы осы Келісімнің ережелерін түсіндіруге және (немесе) қолдануға байланысты даулар мүдделі Тараптардың консультациялары және келіссөздері жолымен шешіледі, ал келісімге қол  жеткізбеген жағдайда кез келген мүдделі Тараптың бастамасы бойынша Еуразиялық экономикалық қоғамдастықтың Сотына қарауға беріледі. </w:t>
      </w:r>
    </w:p>
    <w:bookmarkStart w:name="z36" w:id="23"/>
    <w:p>
      <w:pPr>
        <w:spacing w:after="0"/>
        <w:ind w:left="0"/>
        <w:jc w:val="left"/>
      </w:pPr>
      <w:r>
        <w:rPr>
          <w:rFonts w:ascii="Times New Roman"/>
          <w:b/>
          <w:i w:val="false"/>
          <w:color w:val="000000"/>
        </w:rPr>
        <w:t xml:space="preserve"> 
21-бап </w:t>
      </w:r>
    </w:p>
    <w:bookmarkEnd w:id="23"/>
    <w:p>
      <w:pPr>
        <w:spacing w:after="0"/>
        <w:ind w:left="0"/>
        <w:jc w:val="both"/>
      </w:pPr>
      <w:r>
        <w:rPr>
          <w:rFonts w:ascii="Times New Roman"/>
          <w:b w:val="false"/>
          <w:i w:val="false"/>
          <w:color w:val="000000"/>
          <w:sz w:val="28"/>
        </w:rPr>
        <w:t xml:space="preserve">      Осы Келісімге Тараптардың уағдаластығы бойынша жеке хаттамалармен ресімделетін өзгерістер енгізілуі мүмкін. </w:t>
      </w:r>
    </w:p>
    <w:bookmarkStart w:name="z37" w:id="24"/>
    <w:p>
      <w:pPr>
        <w:spacing w:after="0"/>
        <w:ind w:left="0"/>
        <w:jc w:val="left"/>
      </w:pPr>
      <w:r>
        <w:rPr>
          <w:rFonts w:ascii="Times New Roman"/>
          <w:b/>
          <w:i w:val="false"/>
          <w:color w:val="000000"/>
        </w:rPr>
        <w:t xml:space="preserve"> 
22-бап </w:t>
      </w:r>
    </w:p>
    <w:bookmarkEnd w:id="24"/>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 </w:t>
      </w:r>
      <w:r>
        <w:br/>
      </w:r>
      <w:r>
        <w:rPr>
          <w:rFonts w:ascii="Times New Roman"/>
          <w:b w:val="false"/>
          <w:i w:val="false"/>
          <w:color w:val="000000"/>
          <w:sz w:val="28"/>
        </w:rPr>
        <w:t xml:space="preserve">
      2008 жылғы "__" ______ ________ қаласында орыс тіліндегі бір түпнұсқа данада жасалды. </w:t>
      </w:r>
      <w:r>
        <w:br/>
      </w:r>
      <w:r>
        <w:rPr>
          <w:rFonts w:ascii="Times New Roman"/>
          <w:b w:val="false"/>
          <w:i w:val="false"/>
          <w:color w:val="000000"/>
          <w:sz w:val="28"/>
        </w:rPr>
        <w:t xml:space="preserve">
      Осы Келісімнің түпнұсқа данасы Кеден одағының комиссиясы депозитарийдің функцияларын бергенге дейін Еуразиялық экономикалық қоғамдастығының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Келісімнің куәландырылған көшірмесін жібереді. </w:t>
      </w:r>
    </w:p>
    <w:p>
      <w:pPr>
        <w:spacing w:after="0"/>
        <w:ind w:left="0"/>
        <w:jc w:val="both"/>
      </w:pPr>
      <w:r>
        <w:rPr>
          <w:rFonts w:ascii="Times New Roman"/>
          <w:b/>
          <w:i w:val="false"/>
          <w:color w:val="000000"/>
          <w:sz w:val="28"/>
        </w:rPr>
        <w:t xml:space="preserve">     Беларусь              Қазақстан              Ресей </w:t>
      </w:r>
      <w:r>
        <w:br/>
      </w:r>
      <w:r>
        <w:rPr>
          <w:rFonts w:ascii="Times New Roman"/>
          <w:b w:val="false"/>
          <w:i w:val="false"/>
          <w:color w:val="000000"/>
          <w:sz w:val="28"/>
        </w:rPr>
        <w:t xml:space="preserve">
  </w:t>
      </w:r>
      <w:r>
        <w:rPr>
          <w:rFonts w:ascii="Times New Roman"/>
          <w:b/>
          <w:i w:val="false"/>
          <w:color w:val="000000"/>
          <w:sz w:val="28"/>
        </w:rPr>
        <w:t xml:space="preserve">Республикасының         Республикасының      Федерациясының </w:t>
      </w:r>
      <w:r>
        <w:br/>
      </w:r>
      <w:r>
        <w:rPr>
          <w:rFonts w:ascii="Times New Roman"/>
          <w:b w:val="false"/>
          <w:i w:val="false"/>
          <w:color w:val="000000"/>
          <w:sz w:val="28"/>
        </w:rPr>
        <w:t>
</w:t>
      </w:r>
      <w:r>
        <w:rPr>
          <w:rFonts w:ascii="Times New Roman"/>
          <w:b/>
          <w:i w:val="false"/>
          <w:color w:val="000000"/>
          <w:sz w:val="28"/>
        </w:rPr>
        <w:t xml:space="preserve">      Үкіметі               Үкіметі               Үкіметі </w:t>
      </w:r>
      <w:r>
        <w:br/>
      </w:r>
      <w:r>
        <w:rPr>
          <w:rFonts w:ascii="Times New Roman"/>
          <w:b w:val="false"/>
          <w:i w:val="false"/>
          <w:color w:val="000000"/>
          <w:sz w:val="28"/>
        </w:rPr>
        <w:t>
</w:t>
      </w:r>
      <w:r>
        <w:rPr>
          <w:rFonts w:ascii="Times New Roman"/>
          <w:b/>
          <w:i w:val="false"/>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