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2180" w14:textId="f5c2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айқындаудың ережесін біркелкі қолдануды қамтамасыз ету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Кеден одағының кедендік шекарасы арқылы өткізілетін тауарлардың кедендік құнын айқындаудың ережесін біркелкі қолдануды қамтамасыз ету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 одағының кедендік шекарасы арқылы өткізілетін тауарлардың кедендік құнын айқындаудың ережесін біркелкі қолдануды қамтамасыз ету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Кеден одағының кедендік шекарасы арқылы өткізілетін тауарлардың кедендік құнын айқындаудың ережесін біркелкі қолдануды қамтамасыз ету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келісіммен (бұдан әрі - Келісім) белгіленген ережені кеден одағының бірыңғай кедендік аумағында біркелкі қолдануды қамтамасыз етуге ұмтылатынын білдіре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Келісіммен белгіленген ережені біркелкі қолдануды қамтамасыз ету мақсатында, Тараптар: </w:t>
      </w:r>
      <w:r>
        <w:br/>
      </w:r>
      <w:r>
        <w:rPr>
          <w:rFonts w:ascii="Times New Roman"/>
          <w:b w:val="false"/>
          <w:i w:val="false"/>
          <w:color w:val="000000"/>
          <w:sz w:val="28"/>
        </w:rPr>
        <w:t xml:space="preserve">
      Тараптар мемлекеттері кеден органдарының практикалық қызметінде туындайтын және Келісімді қолдануға байланысты нақты проблемалық мәселелерді қарайды; </w:t>
      </w:r>
      <w:r>
        <w:br/>
      </w:r>
      <w:r>
        <w:rPr>
          <w:rFonts w:ascii="Times New Roman"/>
          <w:b w:val="false"/>
          <w:i w:val="false"/>
          <w:color w:val="000000"/>
          <w:sz w:val="28"/>
        </w:rPr>
        <w:t xml:space="preserve">
      халықаралық құқық нормаларын, оның ішінде, Дүниежүзілік кеден ұйымы Кедендік бағалау жөніндегі техникалық комитетінің құжаттар мен материалдарда қамтылған нормаларды ескере отырып, Келісімнің ережелерін түсіндіруге бірыңғай тәсілді жасайды; </w:t>
      </w:r>
      <w:r>
        <w:br/>
      </w:r>
      <w:r>
        <w:rPr>
          <w:rFonts w:ascii="Times New Roman"/>
          <w:b w:val="false"/>
          <w:i w:val="false"/>
          <w:color w:val="000000"/>
          <w:sz w:val="28"/>
        </w:rPr>
        <w:t xml:space="preserve">
      кеден одағына қатысушы мемлекеттерде қалыптасқан тауарлардың кедендік құнын айқындау мәселелері бойынша құқық қолдану тәжірибесі туралы ақпаратпен алмасуды жүзеге асырады; </w:t>
      </w:r>
      <w:r>
        <w:br/>
      </w:r>
      <w:r>
        <w:rPr>
          <w:rFonts w:ascii="Times New Roman"/>
          <w:b w:val="false"/>
          <w:i w:val="false"/>
          <w:color w:val="000000"/>
          <w:sz w:val="28"/>
        </w:rPr>
        <w:t xml:space="preserve">
      Келісіммен белгіленген ережені біркелкі қолдану жөніндегі ұсынымдарды дайындайды.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Хаттаманың 1-бабында көрсетілген жұмыстардың сипаты мен көлемін назарға ала отырып, Тараптар: </w:t>
      </w:r>
      <w:r>
        <w:br/>
      </w:r>
      <w:r>
        <w:rPr>
          <w:rFonts w:ascii="Times New Roman"/>
          <w:b w:val="false"/>
          <w:i w:val="false"/>
          <w:color w:val="000000"/>
          <w:sz w:val="28"/>
        </w:rPr>
        <w:t xml:space="preserve">
      кеден одағы органдарының құрылымында Келісіммен белгіленген ережені біркелкі қолдануды қамтамасыз ету үшін жауапты тиісті бөлімше құруға; </w:t>
      </w:r>
      <w:r>
        <w:br/>
      </w:r>
      <w:r>
        <w:rPr>
          <w:rFonts w:ascii="Times New Roman"/>
          <w:b w:val="false"/>
          <w:i w:val="false"/>
          <w:color w:val="000000"/>
          <w:sz w:val="28"/>
        </w:rPr>
        <w:t xml:space="preserve">
      Тараптар мемлекеттерінің тауарлардың кедендік құны саласында нормативтік құқықтық реттеу жөніндегі функцияларды жүзеге асыратын атқарушы билік органдарына уәкілеттік беруге, Келісіммен белгіленген ережені біркелкі қолдануды қамтамасыз ету үшін жауапты тиісті бөлімшені анықтауға келісті.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Хаттаманың ережелерін іске асыру мәселелері бойынша хат алмасу орыс тілінде жүргізіледі.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Хаттаманың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жеткізбеген жағдайда мұндай дауларды мүдделі Тараптардың кез келгені Еуразиялық экономикалық қоғамдастықтың Сотына қарауға береді. </w:t>
      </w:r>
    </w:p>
    <w:bookmarkStart w:name="z1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Хаттамаға Тараптардың уағдаластығы бойынша жекелеген хаттамалармен ресімделетін өзгерістер енгізілуі мүмкін. </w:t>
      </w:r>
    </w:p>
    <w:bookmarkStart w:name="z11"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 xml:space="preserve">хаттамамен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2008 жылғы "__"_______ ___________ қаласында орыс тіліндегі бір түпнұсқа данада жасалды. </w:t>
      </w:r>
      <w:r>
        <w:br/>
      </w:r>
      <w:r>
        <w:rPr>
          <w:rFonts w:ascii="Times New Roman"/>
          <w:b w:val="false"/>
          <w:i w:val="false"/>
          <w:color w:val="000000"/>
          <w:sz w:val="28"/>
        </w:rPr>
        <w:t xml:space="preserve">
      Осы Хаттаманың түпнұсқа данасы Кеден одағының комиссиясы депозитарийінің функцияларын бергенге дейін Еуразиялық экономикалық қоғамдастығының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Хаттаманың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