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1c64" w14:textId="3a01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13 қарашадағы Шекара әскерлері қолбасшылары кеңесінің Үйлестіру қызметін қаржыландыру үшін үлестік жарналарды аудару тәртібі мен көлемі туралы келісімнің әрекетін тоқтату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12 қарашадағы N 1049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1992 жылғы 13 қарашадағы Шекара әскерлері қолбасшылары кеңесінің Үйлестіру қызметін қаржыландыру үшін үлестік жарналарды аудару тәртібі мен көлемі туралы келісімнің әрекетін тоқтату туралы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1992 жылғы 13 қарашадағы Шекара әскерлері қолбасшылары кеңесінің Үйлестіру қызметін қаржыландыру үшін үлестік жарналарды аудару тәртібі мен көлемі туралы келісімнің әрекетін тоқтату туралы хаттамаға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12 қарашадағы </w:t>
      </w:r>
      <w:r>
        <w:br/>
      </w:r>
      <w:r>
        <w:rPr>
          <w:rFonts w:ascii="Times New Roman"/>
          <w:b w:val="false"/>
          <w:i w:val="false"/>
          <w:color w:val="000000"/>
          <w:sz w:val="28"/>
        </w:rPr>
        <w:t xml:space="preserve">
N 1049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1992 жылғы 13 қарашадағы Шекара әскерлері қолбасшылары кеңесінің Үйлестіру қызметін қаржыландыру үшін үлестік жарналарды аудару тәртібі мен көлемі туралы келісімнің әрекетін тоқтату туралы хаттама </w:t>
      </w:r>
    </w:p>
    <w:bookmarkEnd w:id="1"/>
    <w:p>
      <w:pPr>
        <w:spacing w:after="0"/>
        <w:ind w:left="0"/>
        <w:jc w:val="both"/>
      </w:pPr>
      <w:r>
        <w:rPr>
          <w:rFonts w:ascii="Times New Roman"/>
          <w:b w:val="false"/>
          <w:i w:val="false"/>
          <w:color w:val="000000"/>
          <w:sz w:val="28"/>
        </w:rPr>
        <w:t xml:space="preserve">      Бұдан әрі Тараптар деп аталатын 1992 жылғы 13 қарашадағы Шекара әскерлері қолбасшылары кеңесінің Үйлестіру қызметін қаржыландыру үшін үлестік жарнаны аудару тәртібі мен көлемі туралы келісімге қатысушы мемлекеттердің үкіметтері </w:t>
      </w:r>
      <w:r>
        <w:br/>
      </w:r>
      <w:r>
        <w:rPr>
          <w:rFonts w:ascii="Times New Roman"/>
          <w:b w:val="false"/>
          <w:i w:val="false"/>
          <w:color w:val="000000"/>
          <w:sz w:val="28"/>
        </w:rPr>
        <w:t xml:space="preserve">
      төмендегілер туралы келісті: </w:t>
      </w:r>
    </w:p>
    <w:bookmarkStart w:name="z6"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Тәуелсіз Мемлекеттер Достастығы үкімет басшыларының кеңесі 2006 жылғы 25 мамырдағы Тәуелсіз Мемлекеттер Достастығына қатысушы мемлекеттердің бюджет қаражаты есебінен қаржыландырылатын ТМД органдарын ұстауға Тәуелсіз Мемлекеттер Достастығына қатысушы мемлекеттердің үлестік жарнасын есептеу тәртібі мен көлемі туралы шешім қабылдауына байланысты 1992 жылғы 13 қарашадағы Шекара әскерлері қолбасшылары кеңесінің Үйлестіру қызметін қаржыландыру үшін үлестік жарналарды аудару тәртібі мен көлемі туралы келісімге қатысушылардың әрекеті тоқтатылғанын атап көрсетеді. </w:t>
      </w:r>
    </w:p>
    <w:bookmarkStart w:name="z7"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Хаттама қол қойылған күнінен бастап күшіне енеді. </w:t>
      </w:r>
      <w:r>
        <w:br/>
      </w:r>
      <w:r>
        <w:rPr>
          <w:rFonts w:ascii="Times New Roman"/>
          <w:b w:val="false"/>
          <w:i w:val="false"/>
          <w:color w:val="000000"/>
          <w:sz w:val="28"/>
        </w:rPr>
        <w:t xml:space="preserve">
      2008 жылғы_________ ______________ қаласында орыс тілінде бір түпнұсқа данада жасалды. Түпнұсқа данасы Тәуелсіз Мемлекеттер Достастығының Атқарушы комитетінде сақталады, ол осы Хаттамаға қол қойған әрбір мемлекетке оның расталған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Беларусь Республикасының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