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4882" w14:textId="d764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қызметтердің жұмысын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15 қазандағы N 949 Қаулысы. Күші жойылды - Қазақстан Республикасы Үкіметінің 2014 жылғы 31 шілдедегі № 862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31.07.2014 </w:t>
      </w:r>
      <w:r>
        <w:rPr>
          <w:rFonts w:ascii="Times New Roman"/>
          <w:b w:val="false"/>
          <w:i w:val="false"/>
          <w:color w:val="ff0000"/>
          <w:sz w:val="28"/>
        </w:rPr>
        <w:t>№ 862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емес өртке қарсы қызметтердің жұмысын жүзеге асыру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қазандағы </w:t>
      </w:r>
      <w:r>
        <w:br/>
      </w:r>
      <w:r>
        <w:rPr>
          <w:rFonts w:ascii="Times New Roman"/>
          <w:b w:val="false"/>
          <w:i w:val="false"/>
          <w:color w:val="000000"/>
          <w:sz w:val="28"/>
        </w:rPr>
        <w:t xml:space="preserve">
N 949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Мемлекеттік емес өртке қарсы қызметтердің жұмысын жүзеге асыру ережесі  1. Жалпы ережелер </w:t>
      </w:r>
    </w:p>
    <w:bookmarkEnd w:id="2"/>
    <w:bookmarkStart w:name="z5" w:id="3"/>
    <w:p>
      <w:pPr>
        <w:spacing w:after="0"/>
        <w:ind w:left="0"/>
        <w:jc w:val="both"/>
      </w:pPr>
      <w:r>
        <w:rPr>
          <w:rFonts w:ascii="Times New Roman"/>
          <w:b w:val="false"/>
          <w:i w:val="false"/>
          <w:color w:val="000000"/>
          <w:sz w:val="28"/>
        </w:rPr>
        <w:t>      1. Осы Мемлекеттік емес өртке қарсы қызметтердің жұмысын жүзеге асыру ережесі (бұдан әрі - Ереже) "Өрт қауіпсіздігі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Қазақстан Республикасының аумағында мемлекеттік емес өртке қарсы қызметтердің жұмысын жүзеге асыру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 Мемлекеттік емес өртке қарсы қызметке мынадай негізгі міндет жүктеледі: </w:t>
      </w:r>
      <w:r>
        <w:br/>
      </w:r>
      <w:r>
        <w:rPr>
          <w:rFonts w:ascii="Times New Roman"/>
          <w:b w:val="false"/>
          <w:i w:val="false"/>
          <w:color w:val="000000"/>
          <w:sz w:val="28"/>
        </w:rPr>
        <w:t>
      1) тиісті ұйымдар мен </w:t>
      </w:r>
      <w:r>
        <w:rPr>
          <w:rFonts w:ascii="Times New Roman"/>
          <w:b w:val="false"/>
          <w:i w:val="false"/>
          <w:color w:val="000000"/>
          <w:sz w:val="28"/>
        </w:rPr>
        <w:t>объектілерде</w:t>
      </w:r>
      <w:r>
        <w:rPr>
          <w:rFonts w:ascii="Times New Roman"/>
          <w:b w:val="false"/>
          <w:i w:val="false"/>
          <w:color w:val="000000"/>
          <w:sz w:val="28"/>
        </w:rPr>
        <w:t xml:space="preserve"> өрттердің алдын алу және сөндіру; </w:t>
      </w:r>
      <w:r>
        <w:br/>
      </w:r>
      <w:r>
        <w:rPr>
          <w:rFonts w:ascii="Times New Roman"/>
          <w:b w:val="false"/>
          <w:i w:val="false"/>
          <w:color w:val="000000"/>
          <w:sz w:val="28"/>
        </w:rPr>
        <w:t xml:space="preserve">
      2) тиісті ұйымдар мен объектілерде өрттерді сөндіруге байланысты бірінші кезектегі авариялық-құтқару жұмыстарын жүргізу. </w:t>
      </w:r>
      <w:r>
        <w:br/>
      </w:r>
      <w:r>
        <w:rPr>
          <w:rFonts w:ascii="Times New Roman"/>
          <w:b w:val="false"/>
          <w:i w:val="false"/>
          <w:color w:val="000000"/>
          <w:sz w:val="28"/>
        </w:rPr>
        <w:t>
</w:t>
      </w:r>
      <w:r>
        <w:rPr>
          <w:rFonts w:ascii="Times New Roman"/>
          <w:b w:val="false"/>
          <w:i w:val="false"/>
          <w:color w:val="000000"/>
          <w:sz w:val="28"/>
        </w:rPr>
        <w:t xml:space="preserve">
      3. Негізгі міндеттерге сәйкес мемлекеттік емес өртке қарсы қызмет жолға шығатын техникасы бар және жолға шығатын техникасы жоқ болып құрылады: </w:t>
      </w:r>
      <w:r>
        <w:br/>
      </w:r>
      <w:r>
        <w:rPr>
          <w:rFonts w:ascii="Times New Roman"/>
          <w:b w:val="false"/>
          <w:i w:val="false"/>
          <w:color w:val="000000"/>
          <w:sz w:val="28"/>
        </w:rPr>
        <w:t>
      жолға шығатын техникасы бар - негізгі және арнайы өрт сөндіру автомобилдерімен жарақтандырылған немесе техникалық сипаттамасы бойынша өрт сөндіру мәселелерін толық көлемде шешуді қамтамасыз ететін бейімделген </w:t>
      </w:r>
      <w:r>
        <w:rPr>
          <w:rFonts w:ascii="Times New Roman"/>
          <w:b w:val="false"/>
          <w:i w:val="false"/>
          <w:color w:val="000000"/>
          <w:sz w:val="28"/>
        </w:rPr>
        <w:t>техникасы</w:t>
      </w:r>
      <w:r>
        <w:rPr>
          <w:rFonts w:ascii="Times New Roman"/>
          <w:b w:val="false"/>
          <w:i w:val="false"/>
          <w:color w:val="000000"/>
          <w:sz w:val="28"/>
        </w:rPr>
        <w:t xml:space="preserve"> бар өрт сөндіру бөлімдері (бекеттері); </w:t>
      </w:r>
      <w:r>
        <w:br/>
      </w:r>
      <w:r>
        <w:rPr>
          <w:rFonts w:ascii="Times New Roman"/>
          <w:b w:val="false"/>
          <w:i w:val="false"/>
          <w:color w:val="000000"/>
          <w:sz w:val="28"/>
        </w:rPr>
        <w:t xml:space="preserve">
      жолға шығатын техникасы жоқ - қызметкерлері өрттердің алдын алу (сақтандыру) бойынша жұмысты жүзеге асыратын және осы мақсаттарда өрт сөндірудің тұрақты, ұтқыр немесе қолмен басқарылатын құралдарын пайдалана отырып, өрттерді олардың алғашқы даму сатысында сөндіруге қатысатын өрт сөндіру бекеттері. </w:t>
      </w:r>
      <w:r>
        <w:br/>
      </w:r>
      <w:r>
        <w:rPr>
          <w:rFonts w:ascii="Times New Roman"/>
          <w:b w:val="false"/>
          <w:i w:val="false"/>
          <w:color w:val="000000"/>
          <w:sz w:val="28"/>
        </w:rPr>
        <w:t>
</w:t>
      </w:r>
      <w:r>
        <w:rPr>
          <w:rFonts w:ascii="Times New Roman"/>
          <w:b w:val="false"/>
          <w:i w:val="false"/>
          <w:color w:val="000000"/>
          <w:sz w:val="28"/>
        </w:rPr>
        <w:t xml:space="preserve">
      4. Мемлекеттік емес өртке қарсы қызмет бөлімшелері тұрақты (тәулік бойы) жауынгерлік дайындықта болады. </w:t>
      </w:r>
      <w:r>
        <w:br/>
      </w:r>
      <w:r>
        <w:rPr>
          <w:rFonts w:ascii="Times New Roman"/>
          <w:b w:val="false"/>
          <w:i w:val="false"/>
          <w:color w:val="000000"/>
          <w:sz w:val="28"/>
        </w:rPr>
        <w:t>
</w:t>
      </w:r>
      <w:r>
        <w:rPr>
          <w:rFonts w:ascii="Times New Roman"/>
          <w:b w:val="false"/>
          <w:i w:val="false"/>
          <w:color w:val="000000"/>
          <w:sz w:val="28"/>
        </w:rPr>
        <w:t xml:space="preserve">
      5. Бір мемлекеттік емес өртке қарсы қызмет бөлімшесінің оны ұстауда үлестік қатысатын және ҚНжЕ ІІ-89-80* "Өнеркәсіптік кәсіпорындардың бас жоспарлары" немесе қарамағындағы немесе салалық қатысы бар ұйымдар мен объектілерді өрттен қорғауды қамтамасыз ету жөніндегі талаптарды қамтитын тиісті мемлекеттік органдардың басқа да нормативтік актілеріне сәйкес осы бөлімшенің нормативтік шығу радиусындағы бірнеше ұйымдар мен объектілерге қызмет көрсетуіне болады. </w:t>
      </w:r>
      <w:r>
        <w:br/>
      </w:r>
      <w:r>
        <w:rPr>
          <w:rFonts w:ascii="Times New Roman"/>
          <w:b w:val="false"/>
          <w:i w:val="false"/>
          <w:color w:val="000000"/>
          <w:sz w:val="28"/>
        </w:rPr>
        <w:t xml:space="preserve">
      Бұл ретте мемлекеттік емес өртке қарсы қызмет бөлімшелері қызметкерлерінің жалпы саны мен техникалық жарақтандырылуы осы қызметті ұстауда үлестік қатысатын, өрт қауіптілігі неғұрлым жоғары ұйымдар немесе объектілер үшін есептік санға сәйкес болуы тиіс. </w:t>
      </w:r>
      <w:r>
        <w:br/>
      </w:r>
      <w:r>
        <w:rPr>
          <w:rFonts w:ascii="Times New Roman"/>
          <w:b w:val="false"/>
          <w:i w:val="false"/>
          <w:color w:val="000000"/>
          <w:sz w:val="28"/>
        </w:rPr>
        <w:t>
</w:t>
      </w:r>
      <w:r>
        <w:rPr>
          <w:rFonts w:ascii="Times New Roman"/>
          <w:b w:val="false"/>
          <w:i w:val="false"/>
          <w:color w:val="000000"/>
          <w:sz w:val="28"/>
        </w:rPr>
        <w:t xml:space="preserve">
      6. Мемлекеттік емес өртке қарсы қызмет бөлімшелерін ұстау олар құрылатын ұйымдар мен объектілердің қаражаты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7. Мемлекеттік емес өртке қарсы қызметке қаржы, кадр қызметкерлерінен, өрт техникасы мен байланыс құралдарына қызмет көрсететін мамандардан тұратын ресурстық қамтамасыз ету топтарын енгізу қажеттілігін әрбір нақты жағдайда ұйымдар мен объектілердің басшылары анықтайды. </w:t>
      </w:r>
      <w:r>
        <w:br/>
      </w:r>
      <w:r>
        <w:rPr>
          <w:rFonts w:ascii="Times New Roman"/>
          <w:b w:val="false"/>
          <w:i w:val="false"/>
          <w:color w:val="000000"/>
          <w:sz w:val="28"/>
        </w:rPr>
        <w:t>
</w:t>
      </w:r>
      <w:r>
        <w:rPr>
          <w:rFonts w:ascii="Times New Roman"/>
          <w:b w:val="false"/>
          <w:i w:val="false"/>
          <w:color w:val="000000"/>
          <w:sz w:val="28"/>
        </w:rPr>
        <w:t xml:space="preserve">
      8. Жолға шығатын техникасы бар мемлекеттік емес өртке қарсы қызметтің өрт сөндіру бөлімдерінің (бекеттерінің) негізгі бірлігі өрт сөндіру автомобилінде жауынгерлік есептің командирі басқаратын жауынгерлік есеп болып табылады. Өрт сөндіру бөлімінде (бекетінде) екі және одан астам өрт сөндіру автомобилі болған жағдайда қарауылдардың бастықтары (ауысымдардың басшылары) басқаратын қарауылдар құрылады. </w:t>
      </w:r>
      <w:r>
        <w:br/>
      </w:r>
      <w:r>
        <w:rPr>
          <w:rFonts w:ascii="Times New Roman"/>
          <w:b w:val="false"/>
          <w:i w:val="false"/>
          <w:color w:val="000000"/>
          <w:sz w:val="28"/>
        </w:rPr>
        <w:t>
</w:t>
      </w:r>
      <w:r>
        <w:rPr>
          <w:rFonts w:ascii="Times New Roman"/>
          <w:b w:val="false"/>
          <w:i w:val="false"/>
          <w:color w:val="000000"/>
          <w:sz w:val="28"/>
        </w:rPr>
        <w:t xml:space="preserve">
      9. Жолға шығатын техникасы бар өрт сөндіру бөлімдерінде (бекеттерінде) өрттердің алдын алу жөніндегі жұмыстарды жүзеге асыру үшін нұсқаушылар бар өрттің алдын алу топтары құрылуы мүмкін. </w:t>
      </w:r>
      <w:r>
        <w:br/>
      </w:r>
      <w:r>
        <w:rPr>
          <w:rFonts w:ascii="Times New Roman"/>
          <w:b w:val="false"/>
          <w:i w:val="false"/>
          <w:color w:val="000000"/>
          <w:sz w:val="28"/>
        </w:rPr>
        <w:t>
</w:t>
      </w:r>
      <w:r>
        <w:rPr>
          <w:rFonts w:ascii="Times New Roman"/>
          <w:b w:val="false"/>
          <w:i w:val="false"/>
          <w:color w:val="000000"/>
          <w:sz w:val="28"/>
        </w:rPr>
        <w:t xml:space="preserve">
      10. Жолға шығатын техникасы жоқ мемлекеттік емес өртке қарсы қызмет құрылған ұйымдар мен объектілерді өрттерден күзетуді нұсқаушы-өрт сөндірушілер тәулік бойы режимінде жүзеге асырады. </w:t>
      </w:r>
      <w:r>
        <w:br/>
      </w:r>
      <w:r>
        <w:rPr>
          <w:rFonts w:ascii="Times New Roman"/>
          <w:b w:val="false"/>
          <w:i w:val="false"/>
          <w:color w:val="000000"/>
          <w:sz w:val="28"/>
        </w:rPr>
        <w:t xml:space="preserve">
      Нұсқаушы-өрт сөндірушілердің саны ұйым мен объектінің өндірістік ауданына, қуатына, жұмыс режиміне байланысты анықталады (бірақ кезекшілік ауысымда кемінде 2 штаттық қызметкер). </w:t>
      </w:r>
      <w:r>
        <w:br/>
      </w:r>
      <w:r>
        <w:rPr>
          <w:rFonts w:ascii="Times New Roman"/>
          <w:b w:val="false"/>
          <w:i w:val="false"/>
          <w:color w:val="000000"/>
          <w:sz w:val="28"/>
        </w:rPr>
        <w:t>
</w:t>
      </w:r>
      <w:r>
        <w:rPr>
          <w:rFonts w:ascii="Times New Roman"/>
          <w:b w:val="false"/>
          <w:i w:val="false"/>
          <w:color w:val="000000"/>
          <w:sz w:val="28"/>
        </w:rPr>
        <w:t>
      11. Өрт сөндіру қызметін және өрттің алдын алу жұмысын ұйымдастыру тәртібін, өрт сөндіру деполарының, өрт сөндіру техникасының санын, мемлекеттік емес өртке қарсы қызмет қызметкерлерінің санын осы Ережеге сәйкес ұйымдар мен объектілердің басшылары белгілейді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2012.12.07 </w:t>
      </w:r>
      <w:r>
        <w:rPr>
          <w:rFonts w:ascii="Times New Roman"/>
          <w:b w:val="false"/>
          <w:i w:val="false"/>
          <w:color w:val="000000"/>
          <w:sz w:val="28"/>
        </w:rPr>
        <w:t>N 1567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3"/>
    <w:bookmarkStart w:name="z15" w:id="4"/>
    <w:p>
      <w:pPr>
        <w:spacing w:after="0"/>
        <w:ind w:left="0"/>
        <w:jc w:val="left"/>
      </w:pPr>
      <w:r>
        <w:rPr>
          <w:rFonts w:ascii="Times New Roman"/>
          <w:b/>
          <w:i w:val="false"/>
          <w:color w:val="000000"/>
        </w:rPr>
        <w:t xml:space="preserve"> 
2. Мемлекеттік емес өртке қарсы қызмет жұмысын ұйымдастыру </w:t>
      </w:r>
    </w:p>
    <w:bookmarkEnd w:id="4"/>
    <w:bookmarkStart w:name="z16" w:id="5"/>
    <w:p>
      <w:pPr>
        <w:spacing w:after="0"/>
        <w:ind w:left="0"/>
        <w:jc w:val="both"/>
      </w:pPr>
      <w:r>
        <w:rPr>
          <w:rFonts w:ascii="Times New Roman"/>
          <w:b w:val="false"/>
          <w:i w:val="false"/>
          <w:color w:val="000000"/>
          <w:sz w:val="28"/>
        </w:rPr>
        <w:t xml:space="preserve">      12. Ұйымдар мен объектілердің мемлекеттік емес өртке қарсы қызмет жұмысы: </w:t>
      </w:r>
      <w:r>
        <w:br/>
      </w:r>
      <w:r>
        <w:rPr>
          <w:rFonts w:ascii="Times New Roman"/>
          <w:b w:val="false"/>
          <w:i w:val="false"/>
          <w:color w:val="000000"/>
          <w:sz w:val="28"/>
        </w:rPr>
        <w:t xml:space="preserve">
      қауіпсіздік техникасының талаптарына сай келетін және мемлекеттік емес өртке қарсы қызмет бөлімшелерінің қызметкерлерін тиісті жұмыс жағдайымен қамтамасыз ететін өрт сөндіру техникасын орналастыруға арналған ғимарат (үй-жай, депо); </w:t>
      </w:r>
      <w:r>
        <w:br/>
      </w:r>
      <w:r>
        <w:rPr>
          <w:rFonts w:ascii="Times New Roman"/>
          <w:b w:val="false"/>
          <w:i w:val="false"/>
          <w:color w:val="000000"/>
          <w:sz w:val="28"/>
        </w:rPr>
        <w:t xml:space="preserve">
      өрт сөндіру автомобилдерінің есептік саны; </w:t>
      </w:r>
      <w:r>
        <w:br/>
      </w:r>
      <w:r>
        <w:rPr>
          <w:rFonts w:ascii="Times New Roman"/>
          <w:b w:val="false"/>
          <w:i w:val="false"/>
          <w:color w:val="000000"/>
          <w:sz w:val="28"/>
        </w:rPr>
        <w:t xml:space="preserve">
      нормативтік өрт сөндіру-техникалық жабдығы мен жарағы; </w:t>
      </w:r>
      <w:r>
        <w:br/>
      </w:r>
      <w:r>
        <w:rPr>
          <w:rFonts w:ascii="Times New Roman"/>
          <w:b w:val="false"/>
          <w:i w:val="false"/>
          <w:color w:val="000000"/>
          <w:sz w:val="28"/>
        </w:rPr>
        <w:t xml:space="preserve">
      радиожелі байланыс құралдары; </w:t>
      </w:r>
      <w:r>
        <w:br/>
      </w:r>
      <w:r>
        <w:rPr>
          <w:rFonts w:ascii="Times New Roman"/>
          <w:b w:val="false"/>
          <w:i w:val="false"/>
          <w:color w:val="000000"/>
          <w:sz w:val="28"/>
        </w:rPr>
        <w:t xml:space="preserve">
      жеке жауынгерлік киім мен жарақ; </w:t>
      </w:r>
      <w:r>
        <w:br/>
      </w:r>
      <w:r>
        <w:rPr>
          <w:rFonts w:ascii="Times New Roman"/>
          <w:b w:val="false"/>
          <w:i w:val="false"/>
          <w:color w:val="000000"/>
          <w:sz w:val="28"/>
        </w:rPr>
        <w:t xml:space="preserve">
      ұйымның немесе объектінің мемлекеттік емес өртке қарсы қызметі туралы ережесі болған жағдайда жүзеге асырылады. </w:t>
      </w:r>
      <w:r>
        <w:br/>
      </w:r>
      <w:r>
        <w:rPr>
          <w:rFonts w:ascii="Times New Roman"/>
          <w:b w:val="false"/>
          <w:i w:val="false"/>
          <w:color w:val="000000"/>
          <w:sz w:val="28"/>
        </w:rPr>
        <w:t xml:space="preserve">
      13. Мемлекеттік емес өртке қарсы қызметтердің өрттерді сөндіруді ұйымдастыруы өрт қауіпсіздігі саласындағы уәкілетті орган белгілеген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14. Мемлекеттік емес өртке қарсы қызмет жұмысын ұйымдастыруды регламенттейтін құжаттарды осы Ережеге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мемлекеттік емес өртке қарсы қызмет құжаттарының тізбесіне сәйкес ұйым немесе объект басшысы белгілейді.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2012.12.07 </w:t>
      </w:r>
      <w:r>
        <w:rPr>
          <w:rFonts w:ascii="Times New Roman"/>
          <w:b w:val="false"/>
          <w:i w:val="false"/>
          <w:color w:val="000000"/>
          <w:sz w:val="28"/>
        </w:rPr>
        <w:t>N 1567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15. Ұйымдар мен объектілердің өрт сөндіру бөлімдерінде (бекеттерінде) күштерді, құралдарды жедел басқаруды ұйымдастыру және мемлекеттік өртке қарсы қызмет органдарының бөлімшелерімен өзара іс-қимыл жасау үшін: </w:t>
      </w:r>
      <w:r>
        <w:br/>
      </w:r>
      <w:r>
        <w:rPr>
          <w:rFonts w:ascii="Times New Roman"/>
          <w:b w:val="false"/>
          <w:i w:val="false"/>
          <w:color w:val="000000"/>
          <w:sz w:val="28"/>
        </w:rPr>
        <w:t xml:space="preserve">
      өрт, авария туралы хабарларды қабылдауды; </w:t>
      </w:r>
      <w:r>
        <w:br/>
      </w:r>
      <w:r>
        <w:rPr>
          <w:rFonts w:ascii="Times New Roman"/>
          <w:b w:val="false"/>
          <w:i w:val="false"/>
          <w:color w:val="000000"/>
          <w:sz w:val="28"/>
        </w:rPr>
        <w:t xml:space="preserve">
      шақыру орнына өрт сөндіру автомобилдерімен жауынгерлік есептерді шығаруды; </w:t>
      </w:r>
      <w:r>
        <w:br/>
      </w:r>
      <w:r>
        <w:rPr>
          <w:rFonts w:ascii="Times New Roman"/>
          <w:b w:val="false"/>
          <w:i w:val="false"/>
          <w:color w:val="000000"/>
          <w:sz w:val="28"/>
        </w:rPr>
        <w:t xml:space="preserve">
      өкімдер беруді, өрт орнынан ақпарат алуды және өрт сөндіруге жұмылдырылған бөлімшелермен өзара іс-қимыл жасауды қамтамасыз ететін байланыс пункттерін құру ұсынылады. </w:t>
      </w:r>
      <w:r>
        <w:br/>
      </w:r>
      <w:r>
        <w:rPr>
          <w:rFonts w:ascii="Times New Roman"/>
          <w:b w:val="false"/>
          <w:i w:val="false"/>
          <w:color w:val="000000"/>
          <w:sz w:val="28"/>
        </w:rPr>
        <w:t xml:space="preserve">
      Бұл ретте өрт сөндіру бөлімінің (бекетінің) байланыс пункті мемлекеттік өртке қарсы қызметтің жақын орналасқан бөлімшесінің байланыс бекетімен байланыс арнасын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16. Өрт сөндіру автомобильдері қалталы радиостанциялармен қамтамасыз етіледі. Қалталы байланыс құралдарымен, сондай-ақ өрт сөндіру басшысы, кезекшілікті жүзеге асыратын және жұмыс жағдайы бойынша өрт сөндіру бөлімі (бекеті) тұрақты орналасқан жерден тыс жерлердегі қызметкерлер қамтамасыз етіледі. </w:t>
      </w:r>
      <w:r>
        <w:br/>
      </w:r>
      <w:r>
        <w:rPr>
          <w:rFonts w:ascii="Times New Roman"/>
          <w:b w:val="false"/>
          <w:i w:val="false"/>
          <w:color w:val="000000"/>
          <w:sz w:val="28"/>
        </w:rPr>
        <w:t>
</w:t>
      </w:r>
      <w:r>
        <w:rPr>
          <w:rFonts w:ascii="Times New Roman"/>
          <w:b w:val="false"/>
          <w:i w:val="false"/>
          <w:color w:val="000000"/>
          <w:sz w:val="28"/>
        </w:rPr>
        <w:t xml:space="preserve">
      17. Ұйымның немесе объектінің технологиялық үдеріс ерекшеліктері негізінде мемлекеттік емес өртке қарсы қызмет қызметкерлері радиациялық барлау және дозиметрлік бақылау, сондай-ақ химиялық бақылау және газ талдау аспаптарымен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18. Мемлекеттік орман иеленушілердің өртке қарсы қызмет қызметкерлерін қоспағанда, мемлекеттік емес өртке қарсы қызметтің басшы лауазымдарына жұмысқа (жасақтардың, өрт сөндіру бөлімдерінің, бекеттердің бастықтары) оларға жүктелген қызметтік міндеттерді атқару үшін өрт қауіпсіздігі саласындағы тиісті кәсіби біліктілігі бар тұлғалар жіберіледі. </w:t>
      </w:r>
      <w:r>
        <w:br/>
      </w:r>
      <w:r>
        <w:rPr>
          <w:rFonts w:ascii="Times New Roman"/>
          <w:b w:val="false"/>
          <w:i w:val="false"/>
          <w:color w:val="000000"/>
          <w:sz w:val="28"/>
        </w:rPr>
        <w:t xml:space="preserve">
      Мемлекеттік емес өртке қарсы қызмет қызметкерлерінің лауазымдарды күзетілетін объектідегі немесе ұйымдағы басқа лауазымдармен қатар атқаруына жол берілмейді. </w:t>
      </w:r>
      <w:r>
        <w:br/>
      </w:r>
      <w:r>
        <w:rPr>
          <w:rFonts w:ascii="Times New Roman"/>
          <w:b w:val="false"/>
          <w:i w:val="false"/>
          <w:color w:val="000000"/>
          <w:sz w:val="28"/>
        </w:rPr>
        <w:t>
</w:t>
      </w:r>
      <w:r>
        <w:rPr>
          <w:rFonts w:ascii="Times New Roman"/>
          <w:b w:val="false"/>
          <w:i w:val="false"/>
          <w:color w:val="000000"/>
          <w:sz w:val="28"/>
        </w:rPr>
        <w:t xml:space="preserve">
      19. Мемлекеттік емес өртке қарсы қызметке жұмысқа қабылданушы тұлғалар өрт қауіпсіздігі саласындағы мамандандырылған орталықтарда арнайы дайындықтан және оқыту курстарынан өтеді. Арнайы дайындық пен оқыту курстарынан өтпеген тұлғалар жұмыс істеуге жіберілмейді. </w:t>
      </w:r>
      <w:r>
        <w:br/>
      </w:r>
      <w:r>
        <w:rPr>
          <w:rFonts w:ascii="Times New Roman"/>
          <w:b w:val="false"/>
          <w:i w:val="false"/>
          <w:color w:val="000000"/>
          <w:sz w:val="28"/>
        </w:rPr>
        <w:t>
</w:t>
      </w:r>
      <w:r>
        <w:rPr>
          <w:rFonts w:ascii="Times New Roman"/>
          <w:b w:val="false"/>
          <w:i w:val="false"/>
          <w:color w:val="000000"/>
          <w:sz w:val="28"/>
        </w:rPr>
        <w:t xml:space="preserve">
      20. Мемлекеттік емес өртке қарсы қызмет бөлімшелерінде қызметкерлерді жыл сайынғы кезекті дайындық жұмысын ұйымдастыру көзделеді. Кезекті дайындық бағдарламасы ұйымның немесе объектінің өндірістік сипатын ескере отырып, теориялық және практикалық сабақтарды жүргізуді қамтиды және өрт қауіпсіздігі саласындағы уәкілетті органның аумақтық бөлімшесімен келісіледі. </w:t>
      </w:r>
      <w:r>
        <w:br/>
      </w:r>
      <w:r>
        <w:rPr>
          <w:rFonts w:ascii="Times New Roman"/>
          <w:b w:val="false"/>
          <w:i w:val="false"/>
          <w:color w:val="000000"/>
          <w:sz w:val="28"/>
        </w:rPr>
        <w:t>
</w:t>
      </w:r>
      <w:r>
        <w:rPr>
          <w:rFonts w:ascii="Times New Roman"/>
          <w:b w:val="false"/>
          <w:i w:val="false"/>
          <w:color w:val="000000"/>
          <w:sz w:val="28"/>
        </w:rPr>
        <w:t xml:space="preserve">
      21. Өрт сөндіру бөлімдерінде (бекеттерінде) демалуға қолайсыз орталарда жұмыс істеу мүмкіндігі үшін газ түтінінен қорғау қызметін құру ұсынылады. </w:t>
      </w:r>
      <w:r>
        <w:br/>
      </w:r>
      <w:r>
        <w:rPr>
          <w:rFonts w:ascii="Times New Roman"/>
          <w:b w:val="false"/>
          <w:i w:val="false"/>
          <w:color w:val="000000"/>
          <w:sz w:val="28"/>
        </w:rPr>
        <w:t>
</w:t>
      </w:r>
      <w:r>
        <w:rPr>
          <w:rFonts w:ascii="Times New Roman"/>
          <w:b w:val="false"/>
          <w:i w:val="false"/>
          <w:color w:val="000000"/>
          <w:sz w:val="28"/>
        </w:rPr>
        <w:t xml:space="preserve">
      22. Өрт сөндіру автомобильдері мен тыныс алу органдарын жеке қорғау құралдарын пайдалану жөніндегі жұмысқа мемлекеттік өртке қарсы қызмет органдарының техникалық және газ түтінінен қорғау қызметтері жөніндегі нормативтік актілерге сәйкес тиісті біліктілігі бар мемлекеттік емес өртке қарсы қызмет қызметкерлері жіберіледі. </w:t>
      </w:r>
      <w:r>
        <w:br/>
      </w:r>
      <w:r>
        <w:rPr>
          <w:rFonts w:ascii="Times New Roman"/>
          <w:b w:val="false"/>
          <w:i w:val="false"/>
          <w:color w:val="000000"/>
          <w:sz w:val="28"/>
        </w:rPr>
        <w:t>
</w:t>
      </w:r>
      <w:r>
        <w:rPr>
          <w:rFonts w:ascii="Times New Roman"/>
          <w:b w:val="false"/>
          <w:i w:val="false"/>
          <w:color w:val="000000"/>
          <w:sz w:val="28"/>
        </w:rPr>
        <w:t xml:space="preserve">
      23. Мемлекеттік емес өртке қарсы қызмет жұмысын жүзеге асыру үшін өрт сөндіру бөлімдеріндегі (бекеттеріндегі) өрт сөндіру деполарының саны мен оларды ұйымның немесе объектінің аумағында орналастыру ҚНжЕ ІІ-89-80* "Өнеркәсіптік кәсіпорындардың бас жоспарлары", ҚНжЕ ІІ-97-76 "Ауыл шаруашылығы кәсіпорындарының бас жоспарлары" талаптарына сәйкес айқындалады. </w:t>
      </w:r>
      <w:r>
        <w:br/>
      </w:r>
      <w:r>
        <w:rPr>
          <w:rFonts w:ascii="Times New Roman"/>
          <w:b w:val="false"/>
          <w:i w:val="false"/>
          <w:color w:val="000000"/>
          <w:sz w:val="28"/>
        </w:rPr>
        <w:t>
</w:t>
      </w:r>
      <w:r>
        <w:rPr>
          <w:rFonts w:ascii="Times New Roman"/>
          <w:b w:val="false"/>
          <w:i w:val="false"/>
          <w:color w:val="000000"/>
          <w:sz w:val="28"/>
        </w:rPr>
        <w:t xml:space="preserve">
      24. Мемлекеттік емес өртке қарсы қызмет бөлімшелері үшін негізгі өрт сөндіру автомобильдерінің саны осы Ережеге </w:t>
      </w:r>
      <w:r>
        <w:rPr>
          <w:rFonts w:ascii="Times New Roman"/>
          <w:b w:val="false"/>
          <w:i w:val="false"/>
          <w:color w:val="000000"/>
          <w:sz w:val="28"/>
          <w:u w:val="single"/>
        </w:rPr>
        <w:t xml:space="preserve">2-қосымшада </w:t>
      </w:r>
      <w:r>
        <w:rPr>
          <w:rFonts w:ascii="Times New Roman"/>
          <w:b w:val="false"/>
          <w:i w:val="false"/>
          <w:color w:val="000000"/>
          <w:sz w:val="28"/>
        </w:rPr>
        <w:t xml:space="preserve">келтірілген тактикалық мүмкіндіктерді ескере отырып, төмендегі формула бойынша ұйым мен объектінің сыртқы өрт сөндіруге жұмсалатын қажетті су шығынының бір өрт сөндіру автомобилінің жауынгерлік есебімен берілетін су шығынына қатынасымен анықталады: </w:t>
      </w:r>
    </w:p>
    <w:bookmarkEnd w:id="5"/>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каж </w:t>
      </w:r>
      <w:r>
        <w:br/>
      </w:r>
      <w:r>
        <w:rPr>
          <w:rFonts w:ascii="Times New Roman"/>
          <w:b w:val="false"/>
          <w:i w:val="false"/>
          <w:color w:val="000000"/>
          <w:sz w:val="28"/>
        </w:rPr>
        <w:t xml:space="preserve">
                     N </w:t>
      </w:r>
      <w:r>
        <w:rPr>
          <w:rFonts w:ascii="Times New Roman"/>
          <w:b w:val="false"/>
          <w:i w:val="false"/>
          <w:color w:val="000000"/>
          <w:vertAlign w:val="subscript"/>
        </w:rPr>
        <w:t xml:space="preserve">м </w:t>
      </w:r>
      <w:r>
        <w:rPr>
          <w:rFonts w:ascii="Times New Roman"/>
          <w:b w:val="false"/>
          <w:i w:val="false"/>
          <w:color w:val="000000"/>
          <w:sz w:val="28"/>
        </w:rPr>
        <w:t xml:space="preserve">= --------------- </w:t>
      </w:r>
      <w:r>
        <w:br/>
      </w:r>
      <w:r>
        <w:rPr>
          <w:rFonts w:ascii="Times New Roman"/>
          <w:b w:val="false"/>
          <w:i w:val="false"/>
          <w:color w:val="000000"/>
          <w:sz w:val="28"/>
        </w:rPr>
        <w:t xml:space="preserve">
                           Q </w:t>
      </w:r>
      <w:r>
        <w:rPr>
          <w:rFonts w:ascii="Times New Roman"/>
          <w:b w:val="false"/>
          <w:i w:val="false"/>
          <w:color w:val="000000"/>
          <w:vertAlign w:val="subscript"/>
        </w:rPr>
        <w:t xml:space="preserve">такт. мүмк </w:t>
      </w:r>
    </w:p>
    <w:bookmarkStart w:name="z28" w:id="6"/>
    <w:p>
      <w:pPr>
        <w:spacing w:after="0"/>
        <w:ind w:left="0"/>
        <w:jc w:val="both"/>
      </w:pPr>
      <w:r>
        <w:rPr>
          <w:rFonts w:ascii="Times New Roman"/>
          <w:b w:val="false"/>
          <w:i w:val="false"/>
          <w:color w:val="000000"/>
          <w:sz w:val="28"/>
        </w:rPr>
        <w:t xml:space="preserve">      мұндағы N </w:t>
      </w:r>
      <w:r>
        <w:rPr>
          <w:rFonts w:ascii="Times New Roman"/>
          <w:b w:val="false"/>
          <w:i w:val="false"/>
          <w:color w:val="000000"/>
          <w:vertAlign w:val="subscript"/>
        </w:rPr>
        <w:t xml:space="preserve">м </w:t>
      </w:r>
      <w:r>
        <w:rPr>
          <w:rFonts w:ascii="Times New Roman"/>
          <w:b w:val="false"/>
          <w:i w:val="false"/>
          <w:color w:val="000000"/>
          <w:sz w:val="28"/>
        </w:rPr>
        <w:t xml:space="preserve">- негізгі өрт сөндіру автомобильдерінің саны; </w:t>
      </w:r>
      <w:r>
        <w:br/>
      </w:r>
      <w:r>
        <w:rPr>
          <w:rFonts w:ascii="Times New Roman"/>
          <w:b w:val="false"/>
          <w:i w:val="false"/>
          <w:color w:val="000000"/>
          <w:sz w:val="28"/>
        </w:rPr>
        <w:t xml:space="preserve">
      Q </w:t>
      </w:r>
      <w:r>
        <w:rPr>
          <w:rFonts w:ascii="Times New Roman"/>
          <w:b w:val="false"/>
          <w:i w:val="false"/>
          <w:color w:val="000000"/>
          <w:vertAlign w:val="subscript"/>
        </w:rPr>
        <w:t xml:space="preserve">каж </w:t>
      </w:r>
      <w:r>
        <w:rPr>
          <w:rFonts w:ascii="Times New Roman"/>
          <w:b w:val="false"/>
          <w:i w:val="false"/>
          <w:color w:val="000000"/>
          <w:sz w:val="28"/>
        </w:rPr>
        <w:t xml:space="preserve">— ұйымдағы немесе объектідегі сыртқы өрт сөндіруге жұмсалатын қажетті су шығыны (өрттердің есептік санын ескере отырып); </w:t>
      </w:r>
      <w:r>
        <w:br/>
      </w:r>
      <w:r>
        <w:rPr>
          <w:rFonts w:ascii="Times New Roman"/>
          <w:b w:val="false"/>
          <w:i w:val="false"/>
          <w:color w:val="000000"/>
          <w:sz w:val="28"/>
        </w:rPr>
        <w:t xml:space="preserve">
      Q </w:t>
      </w:r>
      <w:r>
        <w:rPr>
          <w:rFonts w:ascii="Times New Roman"/>
          <w:b w:val="false"/>
          <w:i w:val="false"/>
          <w:color w:val="000000"/>
          <w:vertAlign w:val="subscript"/>
        </w:rPr>
        <w:t xml:space="preserve">такт. мүмк </w:t>
      </w:r>
      <w:r>
        <w:rPr>
          <w:rFonts w:ascii="Times New Roman"/>
          <w:b w:val="false"/>
          <w:i w:val="false"/>
          <w:color w:val="000000"/>
          <w:sz w:val="28"/>
        </w:rPr>
        <w:t xml:space="preserve">- жауынгерлік есептің тактикалық мүмкіндіктерін ескере отырып, бір өрт сөндіру автомобилі беретін су шығыны. </w:t>
      </w:r>
      <w:r>
        <w:br/>
      </w:r>
      <w:r>
        <w:rPr>
          <w:rFonts w:ascii="Times New Roman"/>
          <w:b w:val="false"/>
          <w:i w:val="false"/>
          <w:color w:val="000000"/>
          <w:sz w:val="28"/>
        </w:rPr>
        <w:t xml:space="preserve">
      Ескертпе: Есептерді жүргізу кезінде алынған мәнді дөңгелету қажет: мәні &gt; 0,5 болғанда артуына қарай және керісінше, бірақ бір автомобильден кем емес. </w:t>
      </w:r>
      <w:r>
        <w:br/>
      </w:r>
      <w:r>
        <w:rPr>
          <w:rFonts w:ascii="Times New Roman"/>
          <w:b w:val="false"/>
          <w:i w:val="false"/>
          <w:color w:val="000000"/>
          <w:sz w:val="28"/>
        </w:rPr>
        <w:t xml:space="preserve">
      25. Ұйымдағы немесе объектідегі сыртқы өрт сөндіруге жұмсалатын су шығыны Q </w:t>
      </w:r>
      <w:r>
        <w:rPr>
          <w:rFonts w:ascii="Times New Roman"/>
          <w:b w:val="false"/>
          <w:i w:val="false"/>
          <w:color w:val="000000"/>
          <w:vertAlign w:val="subscript"/>
        </w:rPr>
        <w:t xml:space="preserve">каж </w:t>
      </w:r>
      <w:r>
        <w:rPr>
          <w:rFonts w:ascii="Times New Roman"/>
          <w:b w:val="false"/>
          <w:i w:val="false"/>
          <w:color w:val="000000"/>
          <w:sz w:val="28"/>
        </w:rPr>
        <w:t xml:space="preserve">: </w:t>
      </w:r>
      <w:r>
        <w:br/>
      </w:r>
      <w:r>
        <w:rPr>
          <w:rFonts w:ascii="Times New Roman"/>
          <w:b w:val="false"/>
          <w:i w:val="false"/>
          <w:color w:val="000000"/>
          <w:sz w:val="28"/>
        </w:rPr>
        <w:t xml:space="preserve">
      ҚР ҚНжЕ 4.01.02-2001 "Сумен жабдықтау. Сыртқы желілер мен кұрылыстар" 2.22-тармағының талаптарына сәйкес ұйымның немесе объектінің аумағында бір мезгілде болатын өрттердің есептік санын; </w:t>
      </w:r>
      <w:r>
        <w:br/>
      </w:r>
      <w:r>
        <w:rPr>
          <w:rFonts w:ascii="Times New Roman"/>
          <w:b w:val="false"/>
          <w:i w:val="false"/>
          <w:color w:val="000000"/>
          <w:sz w:val="28"/>
        </w:rPr>
        <w:t xml:space="preserve">
      ҚР ҚНжЕ 4.01.02-2001 "Сумен жабдықтау. Сыртқы желілер мен құрылыстар" 2.14-тармағының талаптарына сәйкес сыртқы өрт сөндіруге жұмсалатын қажетті су шығынын ескере отырып анықталады. </w:t>
      </w:r>
      <w:r>
        <w:br/>
      </w:r>
      <w:r>
        <w:rPr>
          <w:rFonts w:ascii="Times New Roman"/>
          <w:b w:val="false"/>
          <w:i w:val="false"/>
          <w:color w:val="000000"/>
          <w:sz w:val="28"/>
        </w:rPr>
        <w:t xml:space="preserve">
      Ұйымда немесе объектіде бір мезгілде болатын екі өрт кезінде сыртқы өрт сөндіруге жұмсалатын су шығыны ең көп су шығынын қажет ететін екі ғимарат бойынша қабылдануы тиіс. </w:t>
      </w:r>
      <w:r>
        <w:br/>
      </w:r>
      <w:r>
        <w:rPr>
          <w:rFonts w:ascii="Times New Roman"/>
          <w:b w:val="false"/>
          <w:i w:val="false"/>
          <w:color w:val="000000"/>
          <w:sz w:val="28"/>
        </w:rPr>
        <w:t>
</w:t>
      </w:r>
      <w:r>
        <w:rPr>
          <w:rFonts w:ascii="Times New Roman"/>
          <w:b w:val="false"/>
          <w:i w:val="false"/>
          <w:color w:val="000000"/>
          <w:sz w:val="28"/>
        </w:rPr>
        <w:t xml:space="preserve">
      26. Өндірістік ғимараттар мен құрылыстардағы сыртқы өрт сөндіруге, сондай-ақ мұнай мен мұнай өнімдерін сақтау мен тасымалдауға байланысты сыртқы технологиялық қондырғыларына жұмсалатын су шығыны ҚНжЕ 2.11.03-93 "Мұнай және мұнай өнімдерінің қоймалары. Өртке қарсы нормалар" талаптарына сәйкес қабылданады. </w:t>
      </w:r>
      <w:r>
        <w:br/>
      </w:r>
      <w:r>
        <w:rPr>
          <w:rFonts w:ascii="Times New Roman"/>
          <w:b w:val="false"/>
          <w:i w:val="false"/>
          <w:color w:val="000000"/>
          <w:sz w:val="28"/>
        </w:rPr>
        <w:t>
</w:t>
      </w:r>
      <w:r>
        <w:rPr>
          <w:rFonts w:ascii="Times New Roman"/>
          <w:b w:val="false"/>
          <w:i w:val="false"/>
          <w:color w:val="000000"/>
          <w:sz w:val="28"/>
        </w:rPr>
        <w:t xml:space="preserve">
      27. Өндірістік ғимараттар мен құрылыстардағы, сондай-ақ өрт шығу, жарылу қаупі бар өндірістердің (резервуарлық парктер, сорғымен айдап қотару станцияларының ғимараттары, ағызу-құю эстакадалары) сыртқы технологиялық қондырғылардағы сыртқы өрт сөндіру автоматты өрт сөндіру жүйелерімен немесе жоғары қысымды су құбырында орнатылған тұрақты лафетті оқпандармен жүзеге асырылған жағдайда, көрсетілген ұйымдар мен объектілерде жолға шығатын техникадан өрттерді сөндіруге жұмсалатын су шығыны қосалқы өндіріс ғимараты (әкімшілік ғимараттар, гараждар, тұрақтар) үшін, сондай-ақ ҚНжЕ 2.11.03-93 "Мұнай және мұнай өнімдерінің қоймалары. Өртке қарсы нормалар" 8.6., 8.19-тармақтарында анықталған ғимараттар мен құрылыстарға есептеледі. </w:t>
      </w:r>
      <w:r>
        <w:br/>
      </w:r>
      <w:r>
        <w:rPr>
          <w:rFonts w:ascii="Times New Roman"/>
          <w:b w:val="false"/>
          <w:i w:val="false"/>
          <w:color w:val="000000"/>
          <w:sz w:val="28"/>
        </w:rPr>
        <w:t xml:space="preserve">
      Бұл ретте ҚНжЕ 2.11.03-93 8.6, 8.19-тармақтарымен анықталған ғимараттар мен құрылыстарды қоспағанда, қосалқы өндірістегі сыртқы өрт сөндіруге жұмсалатын су шығынын ең көп су шығынын қажет ететін ғимараттар (құрылыстар) үшін ҚР ҚНжЕ 4.01.02-2001 "Сумен жабдықтау. Сыртқы желілер мен құрылыстар" 2.14-тармағына сәйкес қабылдау қажет. </w:t>
      </w:r>
      <w:r>
        <w:br/>
      </w:r>
      <w:r>
        <w:rPr>
          <w:rFonts w:ascii="Times New Roman"/>
          <w:b w:val="false"/>
          <w:i w:val="false"/>
          <w:color w:val="000000"/>
          <w:sz w:val="28"/>
        </w:rPr>
        <w:t>
</w:t>
      </w:r>
      <w:r>
        <w:rPr>
          <w:rFonts w:ascii="Times New Roman"/>
          <w:b w:val="false"/>
          <w:i w:val="false"/>
          <w:color w:val="000000"/>
          <w:sz w:val="28"/>
        </w:rPr>
        <w:t xml:space="preserve">
      28. Ұйымдағы немесе объектідегі мемлекеттік емес өртке қарсы қызмет кезекшілік ауысымының жауынгерлік есеп қызметкерлерінің саны мынадай формула бойынша анықталады: </w:t>
      </w:r>
    </w:p>
    <w:bookmarkEnd w:id="6"/>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ж.е. </w:t>
      </w:r>
      <w:r>
        <w:rPr>
          <w:rFonts w:ascii="Times New Roman"/>
          <w:b w:val="false"/>
          <w:i w:val="false"/>
          <w:color w:val="000000"/>
          <w:sz w:val="28"/>
        </w:rPr>
        <w:t xml:space="preserve">= N </w:t>
      </w:r>
      <w:r>
        <w:rPr>
          <w:rFonts w:ascii="Times New Roman"/>
          <w:b w:val="false"/>
          <w:i w:val="false"/>
          <w:color w:val="000000"/>
          <w:vertAlign w:val="subscript"/>
        </w:rPr>
        <w:t xml:space="preserve">м </w:t>
      </w:r>
      <w:r>
        <w:rPr>
          <w:rFonts w:ascii="Times New Roman"/>
          <w:b w:val="false"/>
          <w:i w:val="false"/>
          <w:color w:val="000000"/>
          <w:sz w:val="28"/>
        </w:rPr>
        <w:t xml:space="preserve">х N </w:t>
      </w:r>
      <w:r>
        <w:rPr>
          <w:rFonts w:ascii="Times New Roman"/>
          <w:b w:val="false"/>
          <w:i w:val="false"/>
          <w:color w:val="000000"/>
          <w:vertAlign w:val="subscript"/>
        </w:rPr>
        <w:t xml:space="preserve">e </w:t>
      </w:r>
      <w:r>
        <w:rPr>
          <w:rFonts w:ascii="Times New Roman"/>
          <w:b w:val="false"/>
          <w:i w:val="false"/>
          <w:color w:val="000000"/>
          <w:sz w:val="28"/>
        </w:rPr>
        <w:t xml:space="preserve">( </w:t>
      </w:r>
      <w:r>
        <w:rPr>
          <w:rFonts w:ascii="Times New Roman"/>
          <w:b w:val="false"/>
          <w:i w:val="false"/>
          <w:color w:val="000000"/>
          <w:vertAlign w:val="subscript"/>
        </w:rPr>
        <w:t xml:space="preserve">адам </w:t>
      </w:r>
      <w:r>
        <w:rPr>
          <w:rFonts w:ascii="Times New Roman"/>
          <w:b w:val="false"/>
          <w:i w:val="false"/>
          <w:color w:val="000000"/>
          <w:sz w:val="28"/>
        </w:rPr>
        <w:t xml:space="preserve">) </w:t>
      </w:r>
    </w:p>
    <w:bookmarkStart w:name="z32" w:id="7"/>
    <w:p>
      <w:pPr>
        <w:spacing w:after="0"/>
        <w:ind w:left="0"/>
        <w:jc w:val="both"/>
      </w:pPr>
      <w:r>
        <w:rPr>
          <w:rFonts w:ascii="Times New Roman"/>
          <w:b w:val="false"/>
          <w:i w:val="false"/>
          <w:color w:val="000000"/>
          <w:sz w:val="28"/>
        </w:rPr>
        <w:t xml:space="preserve">      мұндағы N </w:t>
      </w:r>
      <w:r>
        <w:rPr>
          <w:rFonts w:ascii="Times New Roman"/>
          <w:b w:val="false"/>
          <w:i w:val="false"/>
          <w:color w:val="000000"/>
          <w:vertAlign w:val="subscript"/>
        </w:rPr>
        <w:t xml:space="preserve">ж.е. </w:t>
      </w:r>
      <w:r>
        <w:rPr>
          <w:rFonts w:ascii="Times New Roman"/>
          <w:b w:val="false"/>
          <w:i w:val="false"/>
          <w:color w:val="000000"/>
          <w:sz w:val="28"/>
        </w:rPr>
        <w:t xml:space="preserve">— кезекшілік ауысымындағы жауынгерлік есеп қызметкерлерінің саны; </w:t>
      </w:r>
      <w:r>
        <w:br/>
      </w:r>
      <w:r>
        <w:rPr>
          <w:rFonts w:ascii="Times New Roman"/>
          <w:b w:val="false"/>
          <w:i w:val="false"/>
          <w:color w:val="000000"/>
          <w:sz w:val="28"/>
        </w:rPr>
        <w:t xml:space="preserve">
      N </w:t>
      </w:r>
      <w:r>
        <w:rPr>
          <w:rFonts w:ascii="Times New Roman"/>
          <w:b w:val="false"/>
          <w:i w:val="false"/>
          <w:color w:val="000000"/>
          <w:vertAlign w:val="subscript"/>
        </w:rPr>
        <w:t xml:space="preserve">м </w:t>
      </w:r>
      <w:r>
        <w:rPr>
          <w:rFonts w:ascii="Times New Roman"/>
          <w:b w:val="false"/>
          <w:i w:val="false"/>
          <w:color w:val="000000"/>
          <w:sz w:val="28"/>
        </w:rPr>
        <w:t xml:space="preserve">- негізгі өрт сөндіру автомобильдерінің саны; </w:t>
      </w:r>
      <w:r>
        <w:br/>
      </w:r>
      <w:r>
        <w:rPr>
          <w:rFonts w:ascii="Times New Roman"/>
          <w:b w:val="false"/>
          <w:i w:val="false"/>
          <w:color w:val="000000"/>
          <w:sz w:val="28"/>
        </w:rPr>
        <w:t xml:space="preserve">
      N </w:t>
      </w:r>
      <w:r>
        <w:rPr>
          <w:rFonts w:ascii="Times New Roman"/>
          <w:b w:val="false"/>
          <w:i w:val="false"/>
          <w:color w:val="000000"/>
          <w:vertAlign w:val="subscript"/>
        </w:rPr>
        <w:t xml:space="preserve">e </w:t>
      </w:r>
      <w:r>
        <w:rPr>
          <w:rFonts w:ascii="Times New Roman"/>
          <w:b w:val="false"/>
          <w:i w:val="false"/>
          <w:color w:val="000000"/>
          <w:sz w:val="28"/>
        </w:rPr>
        <w:t xml:space="preserve">( </w:t>
      </w:r>
      <w:r>
        <w:rPr>
          <w:rFonts w:ascii="Times New Roman"/>
          <w:b w:val="false"/>
          <w:i w:val="false"/>
          <w:color w:val="000000"/>
          <w:vertAlign w:val="subscript"/>
        </w:rPr>
        <w:t xml:space="preserve">адам </w:t>
      </w:r>
      <w:r>
        <w:rPr>
          <w:rFonts w:ascii="Times New Roman"/>
          <w:b w:val="false"/>
          <w:i w:val="false"/>
          <w:color w:val="000000"/>
          <w:sz w:val="28"/>
        </w:rPr>
        <w:t xml:space="preserve">) - негізгі өрт сөндіру не бейімделген автомобиль маркасына байланысты қызметкерлердің саны (бөлімше); </w:t>
      </w:r>
      <w:r>
        <w:br/>
      </w:r>
      <w:r>
        <w:rPr>
          <w:rFonts w:ascii="Times New Roman"/>
          <w:b w:val="false"/>
          <w:i w:val="false"/>
          <w:color w:val="000000"/>
          <w:sz w:val="28"/>
        </w:rPr>
        <w:t xml:space="preserve">
      мемлекеттік емес өртке қарсы қызмет қызметкерлерінің саны олардың жұмыс ауысымдарын ескере отырып анықталады; </w:t>
      </w:r>
      <w:r>
        <w:br/>
      </w:r>
      <w:r>
        <w:rPr>
          <w:rFonts w:ascii="Times New Roman"/>
          <w:b w:val="false"/>
          <w:i w:val="false"/>
          <w:color w:val="000000"/>
          <w:sz w:val="28"/>
        </w:rPr>
        <w:t xml:space="preserve">
      мемлекеттік емес өртке қарсы қызмет қызметкерлерінің жалпы саны (есептермен анықталған) бекітілген ұйым немесе объект қызметкерлерінің жалпы штаттық санына тең немесе артық болған жағдайда өрт қауіпсіздігі саласындағы уәкілетті органның аумақтық бөлімшесімен келісім бойынша мемлекеттік емес өртке қарсы қызметтің жауынгерлік есеп қызметкерлерінің есептік саны мен өрт сөндіру техникасының санын (бірақ өрт сөндіру автоцистернасында кемінде жүргізуші мен ауысымның жауапты тұлғасын қоса алғанда, жеке құрамның кемінде 4 адамы) азайтуға рұқсат етіледі. Бұл ретте жауынгерлік есеппен өрт сөндіргіш құралдардың есептік (нормативтік) шығынын жедел беру мүмкіндігін қамтамасыз ету үшін ұйымдастырушылық-практикалық іс-шаралар мен оларды іске асыру тетіктері бойынша өтем іс-шаралары кешені өрт қауіпсіздігі саласындағы уәкілетті органның аумақтық белімшесімен келісіледі. </w:t>
      </w:r>
      <w:r>
        <w:br/>
      </w:r>
      <w:r>
        <w:rPr>
          <w:rFonts w:ascii="Times New Roman"/>
          <w:b w:val="false"/>
          <w:i w:val="false"/>
          <w:color w:val="000000"/>
          <w:sz w:val="28"/>
        </w:rPr>
        <w:t xml:space="preserve">
      29. Өрт сөндіргіш ұнтақтарды, газдар мен өрт сөндіргіш қабілеті жоғары басқа да заттарды пайдалануды қажет ететін ұйымдар мен объектілердегі өрттерді сөндіруге мемлекеттік емес өртке қарсы қызметті тиісті түрлендіргіш өрт сөндіру автомобильдерімен жабдықтау қажет. </w:t>
      </w:r>
      <w:r>
        <w:br/>
      </w:r>
      <w:r>
        <w:rPr>
          <w:rFonts w:ascii="Times New Roman"/>
          <w:b w:val="false"/>
          <w:i w:val="false"/>
          <w:color w:val="000000"/>
          <w:sz w:val="28"/>
        </w:rPr>
        <w:t>
</w:t>
      </w:r>
      <w:r>
        <w:rPr>
          <w:rFonts w:ascii="Times New Roman"/>
          <w:b w:val="false"/>
          <w:i w:val="false"/>
          <w:color w:val="000000"/>
          <w:sz w:val="28"/>
        </w:rPr>
        <w:t xml:space="preserve">
      30. Ұйым немесе объект аумағында биіктігі 15 метр және одан астам ғимараттар мен құрылыстар болған жағдайда мемлекеттік емес өртке қарсы қызметті өрт сөндіру автосатысымен (автокөтергіштермен) жарақтандыру ұсынылады. </w:t>
      </w:r>
      <w:r>
        <w:br/>
      </w:r>
      <w:r>
        <w:rPr>
          <w:rFonts w:ascii="Times New Roman"/>
          <w:b w:val="false"/>
          <w:i w:val="false"/>
          <w:color w:val="000000"/>
          <w:sz w:val="28"/>
        </w:rPr>
        <w:t>
</w:t>
      </w:r>
      <w:r>
        <w:rPr>
          <w:rFonts w:ascii="Times New Roman"/>
          <w:b w:val="false"/>
          <w:i w:val="false"/>
          <w:color w:val="000000"/>
          <w:sz w:val="28"/>
        </w:rPr>
        <w:t xml:space="preserve">
      31. Өрт сөндіру автомобильдері ҚР СТ 1174-2003 "Объектілерді қорғауға арналған өрт сөндіру техникасы. Негізгі түрлері. Орналастыру және қызмет көрсету" талаптарына сәйкес орналастырылады және пайдаланылады. </w:t>
      </w:r>
      <w:r>
        <w:br/>
      </w:r>
      <w:r>
        <w:rPr>
          <w:rFonts w:ascii="Times New Roman"/>
          <w:b w:val="false"/>
          <w:i w:val="false"/>
          <w:color w:val="000000"/>
          <w:sz w:val="28"/>
        </w:rPr>
        <w:t>
</w:t>
      </w:r>
      <w:r>
        <w:rPr>
          <w:rFonts w:ascii="Times New Roman"/>
          <w:b w:val="false"/>
          <w:i w:val="false"/>
          <w:color w:val="000000"/>
          <w:sz w:val="28"/>
        </w:rPr>
        <w:t xml:space="preserve">
      32. Ұйымдар мен объектілердегі өрттерді сөндіру үшін қажетті негізгі өрт сөндіру автомобильдерін жөндеу және/немесе техникалық қызмет көрсету кезінде тасымалды немесе жылжымалы өрт сөндіру мотопомпалары көзделеді. </w:t>
      </w:r>
      <w:r>
        <w:br/>
      </w:r>
      <w:r>
        <w:rPr>
          <w:rFonts w:ascii="Times New Roman"/>
          <w:b w:val="false"/>
          <w:i w:val="false"/>
          <w:color w:val="000000"/>
          <w:sz w:val="28"/>
        </w:rPr>
        <w:t>
</w:t>
      </w:r>
      <w:r>
        <w:rPr>
          <w:rFonts w:ascii="Times New Roman"/>
          <w:b w:val="false"/>
          <w:i w:val="false"/>
          <w:color w:val="000000"/>
          <w:sz w:val="28"/>
        </w:rPr>
        <w:t xml:space="preserve">
      33. Мемлекеттік емес өртке қарсы қызмет бөлімшелерінің өрттермен күресуге дайындығын бақылауды өрт қауіпсіздігі саласындағы уәкілетті органның аумақтық бөлімшесі жүзеге асырады. </w:t>
      </w:r>
    </w:p>
    <w:bookmarkEnd w:id="7"/>
    <w:bookmarkStart w:name="z39" w:id="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8"/>
    <w:bookmarkStart w:name="z37" w:id="9"/>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емес өртке қарсы қызмет құжаттарының </w:t>
      </w:r>
      <w:r>
        <w:br/>
      </w:r>
      <w:r>
        <w:rPr>
          <w:rFonts w:ascii="Times New Roman"/>
          <w:b w:val="false"/>
          <w:i w:val="false"/>
          <w:color w:val="000000"/>
          <w:sz w:val="28"/>
        </w:rPr>
        <w:t>
</w:t>
      </w:r>
      <w:r>
        <w:rPr>
          <w:rFonts w:ascii="Times New Roman"/>
          <w:b/>
          <w:i w:val="false"/>
          <w:color w:val="000000"/>
          <w:sz w:val="28"/>
        </w:rPr>
        <w:t xml:space="preserve">                           тізбесі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8730"/>
        <w:gridCol w:w="3572"/>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Құжаттың атауы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Сақтау орны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 ұйымдастыру бойынша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кітабы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Кезекшілік қарауыл қызметкерлерінің функционалдық міндеттері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N 1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Бөлімшедегі өрт сөндіру автомобильдерінің жауынгерлік есебінің табелі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папка, стенд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Қарауылға қызметкерлерді бекітіп беру туралы бөлім бастығының бұйрығы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N 1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мекен-жайы мен телефондарының тізбесі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анықтамалығы, ӨБОБ (КҚЖБО), бөлімшелердің, гарнизонның лауазымды тұлғаларының шақыру радио станциялары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2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Дайындықты ұйымдастыру бойынша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құрамның кәсіби дайындығын ұйымдастыру және өткізу жөніндегі бұйрық (ағымдағы жылға)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сөндіруші, жүргізуші және радиотелефонист лауазымдарына жұмысқа қабылданған қызметкерлердің алғашқы дайындығын ұйымдастыру және өткізу жөніндегі құжаттар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дайындықтан өткеннен кейін дербес жұмыс істеуге жіберу туралы бұйрық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сөндірушілерді, жүргізушілерді және радиотелефонистерді кейіннен дайындау жөніндегі тақырыптық жоспарлар мен сабақтардың кестесі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жедел тактикалық зерделеудің жоспар-кестесі, өрт-тактикалық сабақтар өткізу (күндізгі және түнгі уақытта)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құрамды тыныс алу және көру органдарын жеке қорғау құралдарында (бұдан әрі — ТКОЖҚҚ) түтін камерасында жаттықтырудың жоспар-кестесі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N 1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 сөндіруді ұйымдастыру бойынша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шығу кестесі (үзінді көшірме) немесе "Күштер мен құралдарды жұмылдыру жоспары"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пункті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орнатылған су көздеріне, өрт шығу, жарылу қаупі бар объектілерге, ҚӘУЗ объектілеріне, адамдар жаппай жиналатын объектілерге және басқа да маңызды объектілерге шығу ауданының жоспар-картасы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байланыс пункті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іс-қимыл жасау, тіршілікті қамтамасыз ету қызметтерінің, ҚР ТЖМ аумақтық бөлімшелерінің телефон анықтамалығы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іс-қимыл жасау, тіршілікті қамтамасыз ету қызметтерімен, ҚР ТЖМ аумақтық бөлімшелерімен өзара іс-қимыл жасау нұсқаулығы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N 2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сөндірудің жедел жоспарлары мен карточкаларының тізімі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пункті, N 2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сөндірудің жедел жоспарлары мен карточкалары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бекеті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автомобильдерінің өрт орнына шығу жолдамалары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бекеті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пунктінің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бекеті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Саптық жазба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бекеті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телефонограммаларының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бекеті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өту жолдарын, жолдарды, ақауы бар өртке қарсы сумен жабдықтау учаскелерін және т.б. есепке алу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бекеті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Газ түтінінен қорғау қызметі бойынша (болған жағдайда)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түтінінен қорғаушының жеке карточкасы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түтінінен қорғаушыға ТОЖҚҚ бекіту (қайта бекіту) туралы бұйрық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қауіпсіздік бекетіне дербес жұмыс істеуге жіберу туралы бұйрықтан үзінді көшірме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ГТҚҚ бекетіндегі ГТҚҚ мүлігінің тізімі (жабдық, аспап, маска жарағы, баллондар, регенеративті патрондар, ТОЖҚҚ)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ГТҚҚ бекеті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ГТҚҚ бекетінде жұмыс істеген және ТОЖҚҚ қызмет көрсету кезіндегі қауіпсіздік шаралары туралы нұсқаулық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ГТҚҚ бекеті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ТОЖҚҚ жөндеуге тапсыру туралы акт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ГТҚҚ бекеті (папкада)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ТОЖҚҚ N 1 тексерісті тіркеуді есепке алу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ТОЖҚҚ N 2 тексерісті тіркеуді есепке алу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ГТҚҚ жұмыс істеуші буындарды есепке алу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Жауынгерлік есептегі әрбір негізгі автомобильге 1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Қауіпсіздік техникасы бойынша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техникасы бойынша нұсқаулық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 сөндіру техникасы бойынша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машиналарына жүргізушілер құрамын бекітіп беру туралы бұйрықтан үзінді көшірме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папка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машиналарына техникалық қызмет көрсету кестесі, өрт сөндіру автомобильдеріне ТҚК жүргізудің жоспар-картасы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N 1 папка, стенд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автомобильдерін қабылдау-тапсыру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Өрт-техникалық жарақ бойынша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Өрт-техникалық жарақты сынау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негізгі және арнайы автомобильге өрт-техникалық жарақ тізімі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автокөлік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құралдарды сынау актілері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Жеңдік шаруашылық бойынша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жеңдерінің паспорты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Жеңдерді есепке алу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жеңдерін соңғы сынау ведомосы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Өртке қарсы сумен жабдықтау бойынша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Гидранттарды және басқа да сумен жабдықтау көздерін тексеру журналы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 бастығы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су көздерінің анықтамасы мен планшеті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Жауынгерлік есептегі әрбір негізгі автомобильге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ҚР ТЖМ - Қазақстан Республикасының Төтенше жағдайлар министрлігі </w:t>
      </w:r>
      <w:r>
        <w:br/>
      </w:r>
      <w:r>
        <w:rPr>
          <w:rFonts w:ascii="Times New Roman"/>
          <w:b w:val="false"/>
          <w:i w:val="false"/>
          <w:color w:val="000000"/>
          <w:sz w:val="28"/>
        </w:rPr>
        <w:t xml:space="preserve">
      ОӨББ - Орталық өрт сөндіру байланыс пункті </w:t>
      </w:r>
      <w:r>
        <w:br/>
      </w:r>
      <w:r>
        <w:rPr>
          <w:rFonts w:ascii="Times New Roman"/>
          <w:b w:val="false"/>
          <w:i w:val="false"/>
          <w:color w:val="000000"/>
          <w:sz w:val="28"/>
        </w:rPr>
        <w:t xml:space="preserve">
      КҚЖБО - Күштер мен құралдарды жедел басқару орталығы </w:t>
      </w:r>
      <w:r>
        <w:br/>
      </w:r>
      <w:r>
        <w:rPr>
          <w:rFonts w:ascii="Times New Roman"/>
          <w:b w:val="false"/>
          <w:i w:val="false"/>
          <w:color w:val="000000"/>
          <w:sz w:val="28"/>
        </w:rPr>
        <w:t xml:space="preserve">
      ТОЖҚҚ - тыныс алу органдарын жеке қорғау құралы </w:t>
      </w:r>
      <w:r>
        <w:br/>
      </w:r>
      <w:r>
        <w:rPr>
          <w:rFonts w:ascii="Times New Roman"/>
          <w:b w:val="false"/>
          <w:i w:val="false"/>
          <w:color w:val="000000"/>
          <w:sz w:val="28"/>
        </w:rPr>
        <w:t xml:space="preserve">
      ҚӘУЗ - қатты әсер ететін улы заттар </w:t>
      </w:r>
      <w:r>
        <w:br/>
      </w:r>
      <w:r>
        <w:rPr>
          <w:rFonts w:ascii="Times New Roman"/>
          <w:b w:val="false"/>
          <w:i w:val="false"/>
          <w:color w:val="000000"/>
          <w:sz w:val="28"/>
        </w:rPr>
        <w:t xml:space="preserve">
      ГТҚҚ - газ түтінінен қорғау қызметі </w:t>
      </w:r>
      <w:r>
        <w:br/>
      </w:r>
      <w:r>
        <w:rPr>
          <w:rFonts w:ascii="Times New Roman"/>
          <w:b w:val="false"/>
          <w:i w:val="false"/>
          <w:color w:val="000000"/>
          <w:sz w:val="28"/>
        </w:rPr>
        <w:t xml:space="preserve">
      ТҚК - техникалық қызмет көрсету </w:t>
      </w:r>
    </w:p>
    <w:bookmarkStart w:name="z40" w:id="10"/>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10"/>
    <w:bookmarkStart w:name="z38" w:id="11"/>
    <w:p>
      <w:pPr>
        <w:spacing w:after="0"/>
        <w:ind w:left="0"/>
        <w:jc w:val="both"/>
      </w:pPr>
      <w:r>
        <w:rPr>
          <w:rFonts w:ascii="Times New Roman"/>
          <w:b w:val="false"/>
          <w:i w:val="false"/>
          <w:color w:val="000000"/>
          <w:sz w:val="28"/>
        </w:rPr>
        <w:t>
</w:t>
      </w:r>
      <w:r>
        <w:rPr>
          <w:rFonts w:ascii="Times New Roman"/>
          <w:b/>
          <w:i w:val="false"/>
          <w:color w:val="000000"/>
          <w:sz w:val="28"/>
        </w:rPr>
        <w:t xml:space="preserve">  Өрт сөндіруге су беру бойынша өрт сөндіру автомобиліндегі </w:t>
      </w:r>
      <w:r>
        <w:br/>
      </w:r>
      <w:r>
        <w:rPr>
          <w:rFonts w:ascii="Times New Roman"/>
          <w:b w:val="false"/>
          <w:i w:val="false"/>
          <w:color w:val="000000"/>
          <w:sz w:val="28"/>
        </w:rPr>
        <w:t>
</w:t>
      </w:r>
      <w:r>
        <w:rPr>
          <w:rFonts w:ascii="Times New Roman"/>
          <w:b/>
          <w:i w:val="false"/>
          <w:color w:val="000000"/>
          <w:sz w:val="28"/>
        </w:rPr>
        <w:t xml:space="preserve">       жауынгерлік есептің тактикалық мүмкіндіктері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73"/>
        <w:gridCol w:w="2793"/>
        <w:gridCol w:w="24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 c N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 сөндіру автомобильдері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Ауысымдағы өрт сөндіру автомобиліндегі жауынгерлік есеп саны төмендегідей болғанда ең көп су шығыны, литр/сек.,Q такт.мүмк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адам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адам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40 литр/сек және одан астам сорғышы бар өрт сөндіру автоцистернасы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40 литр/сек және одан астам сорғышы бар өрт сөндіру автосорғышы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Өрт сөндіру автомобилдеріндегі жауынгерлік есептің тактикалық мүмкіндіктері оларды типтік өрт-техникалық жарақ жиынтығымен жабдықтауды және қауіпсіздік техникасы мәселелерін сақтауды ескере отырып келтірілген. </w:t>
      </w:r>
      <w:r>
        <w:br/>
      </w:r>
      <w:r>
        <w:rPr>
          <w:rFonts w:ascii="Times New Roman"/>
          <w:b w:val="false"/>
          <w:i w:val="false"/>
          <w:color w:val="000000"/>
          <w:sz w:val="28"/>
        </w:rPr>
        <w:t xml:space="preserve">
      2. Мемлекеттік емес өртке қарсы қызметті мемлекеттік өртке қарсы қызмет органдарының үлгі нормаларында көзделмеген қазіргі заманғы өрт сөндіру техникасымен және жабдығымен жабдықтаған жағдайда жауынгерлік есептің тактикалық мүмкіндіктері өрт қауіпсіздігі саласындағы уәкілетті органның аумақтық бөлімшесімен келісім бойынша олардың тактикалық-техникалық сипаттарын ескере отырып қарастырылады.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