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248c" w14:textId="bce2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 дуадақтарды аулауды жүргізу туралы</w:t>
      </w:r>
    </w:p>
    <w:p>
      <w:pPr>
        <w:spacing w:after="0"/>
        <w:ind w:left="0"/>
        <w:jc w:val="both"/>
      </w:pPr>
      <w:r>
        <w:rPr>
          <w:rFonts w:ascii="Times New Roman"/>
          <w:b w:val="false"/>
          <w:i w:val="false"/>
          <w:color w:val="000000"/>
          <w:sz w:val="28"/>
        </w:rPr>
        <w:t>Қазақстан Республикасы Үкіметінің 2008 жылғы 1 қазандағы N 908 Қаулысы</w:t>
      </w:r>
    </w:p>
    <w:p>
      <w:pPr>
        <w:spacing w:after="0"/>
        <w:ind w:left="0"/>
        <w:jc w:val="both"/>
      </w:pPr>
      <w:bookmarkStart w:name="z1" w:id="0"/>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Заңының </w:t>
      </w:r>
      <w:r>
        <w:rPr>
          <w:rFonts w:ascii="Times New Roman"/>
          <w:b w:val="false"/>
          <w:i w:val="false"/>
          <w:color w:val="000000"/>
          <w:sz w:val="28"/>
        </w:rPr>
        <w:t xml:space="preserve">15-бабына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2008 жылғы 29 қыркүйек - 15 қараша кезеңінде өз ителгілерімен жек дуадақтарға ителгімен саятшылық құруға: </w:t>
      </w:r>
      <w:r>
        <w:br/>
      </w:r>
      <w:r>
        <w:rPr>
          <w:rFonts w:ascii="Times New Roman"/>
          <w:b w:val="false"/>
          <w:i w:val="false"/>
          <w:color w:val="000000"/>
          <w:sz w:val="28"/>
        </w:rPr>
        <w:t xml:space="preserve">
      1) шейх Халифа Бин Заед Аль Нахаянға (Біріккен Араб Әмірліктері) Оңтүстік Қазақстан облысындағы республикалық маңызы бар Арыс және Қарақтау мемлекеттік қорық аймағы аумағында 10 (он) дарақ жек дуадақ және Жамбыл, Қызылорда және Оңтүстік Қазақстан облыстарындағы республикалық маңызы бар Оңтүстік Қазақстан мемлекеттік қорық аймағы аумағында 35 (отыз бес) дарақ жек дуадақ; </w:t>
      </w:r>
      <w:r>
        <w:br/>
      </w:r>
      <w:r>
        <w:rPr>
          <w:rFonts w:ascii="Times New Roman"/>
          <w:b w:val="false"/>
          <w:i w:val="false"/>
          <w:color w:val="000000"/>
          <w:sz w:val="28"/>
        </w:rPr>
        <w:t xml:space="preserve">
      2) шейх Сурур Бин Мұхаммед Аль Нахиянға (Біріккен Араб Әмірліктері) Маңғыстау облысындағы республикалық маңызы бар Кендірлі-Қаясан мемлекеттік қорық аймағының аумағында 10 (он) дарақ жек дуадақ; </w:t>
      </w:r>
      <w:r>
        <w:br/>
      </w:r>
      <w:r>
        <w:rPr>
          <w:rFonts w:ascii="Times New Roman"/>
          <w:b w:val="false"/>
          <w:i w:val="false"/>
          <w:color w:val="000000"/>
          <w:sz w:val="28"/>
        </w:rPr>
        <w:t xml:space="preserve">
      3) шейх Сеиф Бин Мұхаммед Аль Нахиянға (Біріккен Араб Әмірліктері) Маңғыстау облысындағы республикалық маңызы бар Кендірлі-Қаясан мемлекеттік қорық аймағының аумағында 10 (он) дарақ жек дуадақ; </w:t>
      </w:r>
      <w:r>
        <w:br/>
      </w:r>
      <w:r>
        <w:rPr>
          <w:rFonts w:ascii="Times New Roman"/>
          <w:b w:val="false"/>
          <w:i w:val="false"/>
          <w:color w:val="000000"/>
          <w:sz w:val="28"/>
        </w:rPr>
        <w:t xml:space="preserve">
      4) шейх Джасем Бин Хамад Бин Халифа Аль Тани (Катар) Жамбыл облысындағы республикалық маңызы бар Аңдасай мемлекеттік табиғи қаумалының аумағында 8 (сегіз) дарақ жек дуадақ әрі Алматы және Жамбыл облыстарындағы республикалық маңызы бар Жусандала мемлекеттік қорық аймағының аумағында 10 (он) дарақ жек дуадақ аулауға рұқсат берілсін.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Ауыл шаруашылығы министрлігінің Орман және аңшылық шаруашылығы комитеті: </w:t>
      </w:r>
      <w:r>
        <w:br/>
      </w:r>
      <w:r>
        <w:rPr>
          <w:rFonts w:ascii="Times New Roman"/>
          <w:b w:val="false"/>
          <w:i w:val="false"/>
          <w:color w:val="000000"/>
          <w:sz w:val="28"/>
        </w:rPr>
        <w:t xml:space="preserve">
      1) осы қаулының 1-тармағында көрсетілген адамдарға жек дуадақтарды өз ителгілерімен аулауға белгіленген тәртіппен рұқсат берсін; </w:t>
      </w:r>
      <w:r>
        <w:br/>
      </w:r>
      <w:r>
        <w:rPr>
          <w:rFonts w:ascii="Times New Roman"/>
          <w:b w:val="false"/>
          <w:i w:val="false"/>
          <w:color w:val="000000"/>
          <w:sz w:val="28"/>
        </w:rPr>
        <w:t>
      2) ителгімен саятшылық құруды ұйымдастыру және өткізу кезінде Қазақстан Республикасы Үкіметінің 2000 жылғы 28 маусымдағы N 969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Республикасында Жануарлар дүниесінің жекелеген түрлерін ерекше жағдайларда пайдалану тәртібі жөніндегі ереженің орындалуын қамтамасыз етсін; </w:t>
      </w:r>
      <w:r>
        <w:br/>
      </w:r>
      <w:r>
        <w:rPr>
          <w:rFonts w:ascii="Times New Roman"/>
          <w:b w:val="false"/>
          <w:i w:val="false"/>
          <w:color w:val="000000"/>
          <w:sz w:val="28"/>
        </w:rPr>
        <w:t xml:space="preserve">
      3) "Охотзоопром" ӨБ" республикалық мемлекеттік қазыналық кәсіпорнының көрсетілген Ереженің 8-тармағына сәйкес қызметтер көрсетуін және Қазақстан Республикасы Білім және ғылым министрлігінің "Биологиялық зерттеулер орталығы" республикалық мемлекеттік кәсіпорнының "Зоология институты" еншілес мемлекеттік кәсіпорнымен бірлесіп, осы қаулының 1-тармағында көрсетілген адамдармен шарттық негізде жек дуадақтың тұқымын қалпына келтіру жөнінде іс-шаралар өткізуді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Ауыл шаруашылығы министрлігі, Қазақстан Республикасындағы СИТЕС әкімшілік органы ителгімен саятшылық құру үшін жыртқыш қыран құстарды Қазақстан Республикасына әкелу мен одан әкетуді Жойылып кету қаупі төнген жабайы фауна мен флора түрлерімен халықаралық сауда туралы конвенцияның рәсімдерін сақтай отырып қамтамасыз етсін. </w:t>
      </w:r>
      <w:r>
        <w:br/>
      </w:r>
      <w:r>
        <w:rPr>
          <w:rFonts w:ascii="Times New Roman"/>
          <w:b w:val="false"/>
          <w:i w:val="false"/>
          <w:color w:val="000000"/>
          <w:sz w:val="28"/>
        </w:rPr>
        <w:t>
</w:t>
      </w:r>
      <w:r>
        <w:rPr>
          <w:rFonts w:ascii="Times New Roman"/>
          <w:b w:val="false"/>
          <w:i w:val="false"/>
          <w:color w:val="000000"/>
          <w:sz w:val="28"/>
        </w:rPr>
        <w:t xml:space="preserve">
      4. Алматы, Жамбыл, Қызылорда, Маңғыстау және Оңтүстік Қазақстан облыстарының әкімдері көрсетілген іс-шараларды ұйымдастыруда қажетті жәрдем көрсетсін. </w:t>
      </w:r>
      <w:r>
        <w:br/>
      </w:r>
      <w:r>
        <w:rPr>
          <w:rFonts w:ascii="Times New Roman"/>
          <w:b w:val="false"/>
          <w:i w:val="false"/>
          <w:color w:val="000000"/>
          <w:sz w:val="28"/>
        </w:rPr>
        <w:t>
</w:t>
      </w:r>
      <w:r>
        <w:rPr>
          <w:rFonts w:ascii="Times New Roman"/>
          <w:b w:val="false"/>
          <w:i w:val="false"/>
          <w:color w:val="000000"/>
          <w:sz w:val="28"/>
        </w:rPr>
        <w:t xml:space="preserve">
      5.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