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d0a6" w14:textId="c69d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Қазақтан Республикасы Үкіметінің 2008 жылғы 23 қыркүйектегі N 879 Қаулысы</w:t>
      </w:r>
    </w:p>
    <w:p>
      <w:pPr>
        <w:spacing w:after="0"/>
        <w:ind w:left="0"/>
        <w:jc w:val="both"/>
      </w:pPr>
      <w:r>
        <w:rPr>
          <w:rFonts w:ascii="Times New Roman"/>
          <w:b w:val="false"/>
          <w:i w:val="false"/>
          <w:color w:val="ff0000"/>
          <w:sz w:val="28"/>
        </w:rPr>
        <w:t xml:space="preserve">       Қолданушылар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Туризм және спорт министрлігінің </w:t>
      </w:r>
      <w:r>
        <w:br/>
      </w:r>
      <w:r>
        <w:rPr>
          <w:rFonts w:ascii="Times New Roman"/>
          <w:b w:val="false"/>
          <w:i w:val="false"/>
          <w:color w:val="000000"/>
          <w:sz w:val="28"/>
        </w:rPr>
        <w:t>
мәселелері" туралы Қазақстан Республикасы Үкіметінің 2006 жылғы 26 сәуірдегі N 329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15, 145-құжат): </w:t>
      </w:r>
      <w:r>
        <w:br/>
      </w: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туралы ережеде: </w:t>
      </w:r>
      <w:r>
        <w:br/>
      </w:r>
      <w:r>
        <w:rPr>
          <w:rFonts w:ascii="Times New Roman"/>
          <w:b w:val="false"/>
          <w:i w:val="false"/>
          <w:color w:val="000000"/>
          <w:sz w:val="28"/>
        </w:rPr>
        <w:t xml:space="preserve">
      14-тармақта: </w:t>
      </w:r>
      <w:r>
        <w:br/>
      </w:r>
      <w:r>
        <w:rPr>
          <w:rFonts w:ascii="Times New Roman"/>
          <w:b w:val="false"/>
          <w:i w:val="false"/>
          <w:color w:val="000000"/>
          <w:sz w:val="28"/>
        </w:rPr>
        <w:t xml:space="preserve">
      үшінші, төртінші абзацтар мынадай редакцияда жазылсын: </w:t>
      </w:r>
      <w:r>
        <w:br/>
      </w:r>
      <w:r>
        <w:rPr>
          <w:rFonts w:ascii="Times New Roman"/>
          <w:b w:val="false"/>
          <w:i w:val="false"/>
          <w:color w:val="000000"/>
          <w:sz w:val="28"/>
        </w:rPr>
        <w:t xml:space="preserve">
      "туристік қызмет саласындағы өңіраралық және салааралық үйлестіруді, оның ішінде облыстар (республикалық маңызы бар қала,  астана) әкімдіктерінің туризмді дамыту бағдарламалары мен жоспарларын үйлестіру, туристік қызмет саласындағы меншік нысанына қарамастан отандық, шетелдік және халықаралық туристік, қоғамдық және басқа да ұйымдар мен туристік қызметті жүзеге асыратын тұлғалармен өзара іс-қимыл жасасу; </w:t>
      </w:r>
      <w:r>
        <w:br/>
      </w:r>
      <w:r>
        <w:rPr>
          <w:rFonts w:ascii="Times New Roman"/>
          <w:b w:val="false"/>
          <w:i w:val="false"/>
          <w:color w:val="000000"/>
          <w:sz w:val="28"/>
        </w:rPr>
        <w:t xml:space="preserve">
      туристік қызмет саласындағы халықаралық шарттарды әзірлейді, жасасады және орындайды, сондай-ақ халықаралық ұйымдарда және халықаралық іс-шараларда мемлекеттің туризм саласындағы мүдделерін білдіреді және олардың жұмысына қатысады;"; </w:t>
      </w:r>
      <w:r>
        <w:br/>
      </w:r>
      <w:r>
        <w:rPr>
          <w:rFonts w:ascii="Times New Roman"/>
          <w:b w:val="false"/>
          <w:i w:val="false"/>
          <w:color w:val="000000"/>
          <w:sz w:val="28"/>
        </w:rPr>
        <w:t xml:space="preserve">
      жетінші абзац "қорытады" деген сөзден кейін ", оны жетілдіру жөнінде ұсыныстар енгізеді" деген сөздермен толықтырылсын; </w:t>
      </w:r>
      <w:r>
        <w:br/>
      </w:r>
      <w:r>
        <w:rPr>
          <w:rFonts w:ascii="Times New Roman"/>
          <w:b w:val="false"/>
          <w:i w:val="false"/>
          <w:color w:val="000000"/>
          <w:sz w:val="28"/>
        </w:rPr>
        <w:t xml:space="preserve">
      он алтыншы абзац мынадай редакцияда жазылсын: </w:t>
      </w:r>
      <w:r>
        <w:br/>
      </w:r>
      <w:r>
        <w:rPr>
          <w:rFonts w:ascii="Times New Roman"/>
          <w:b w:val="false"/>
          <w:i w:val="false"/>
          <w:color w:val="000000"/>
          <w:sz w:val="28"/>
        </w:rPr>
        <w:t xml:space="preserve">
      "туристік салаға инвестициялар тарту жөніндегі бірыңғай саясатты қалыптастыруға және іске асыруға қатысады;"; </w:t>
      </w:r>
      <w:r>
        <w:br/>
      </w:r>
      <w:r>
        <w:rPr>
          <w:rFonts w:ascii="Times New Roman"/>
          <w:b w:val="false"/>
          <w:i w:val="false"/>
          <w:color w:val="000000"/>
          <w:sz w:val="28"/>
        </w:rPr>
        <w:t xml:space="preserve">
      жиырма үшінші абзац алып тасталсын; </w:t>
      </w:r>
      <w:r>
        <w:br/>
      </w:r>
      <w:r>
        <w:rPr>
          <w:rFonts w:ascii="Times New Roman"/>
          <w:b w:val="false"/>
          <w:i w:val="false"/>
          <w:color w:val="000000"/>
          <w:sz w:val="28"/>
        </w:rPr>
        <w:t xml:space="preserve">
      мынадай мазмұндағы жиырма үшінші, жиырма төртінші, жиырма бесінші, жиырма алтыншы, жиырма жетінші, жиырма сегізінші және жиырма тоғызыншы абзацтармен толықтырылсын: </w:t>
      </w:r>
      <w:r>
        <w:br/>
      </w:r>
      <w:r>
        <w:rPr>
          <w:rFonts w:ascii="Times New Roman"/>
          <w:b w:val="false"/>
          <w:i w:val="false"/>
          <w:color w:val="000000"/>
          <w:sz w:val="28"/>
        </w:rPr>
        <w:t xml:space="preserve">
      "туристерді орналастыру орындарын сыныптау ережесін бекітеді; </w:t>
      </w:r>
      <w:r>
        <w:br/>
      </w:r>
      <w:r>
        <w:rPr>
          <w:rFonts w:ascii="Times New Roman"/>
          <w:b w:val="false"/>
          <w:i w:val="false"/>
          <w:color w:val="000000"/>
          <w:sz w:val="28"/>
        </w:rPr>
        <w:t xml:space="preserve">
      туристік қызмет саласындағы мамандарды қайта даярлау және біліктілігін арттыру ережелерін бекітеді; </w:t>
      </w:r>
      <w:r>
        <w:br/>
      </w:r>
      <w:r>
        <w:rPr>
          <w:rFonts w:ascii="Times New Roman"/>
          <w:b w:val="false"/>
          <w:i w:val="false"/>
          <w:color w:val="000000"/>
          <w:sz w:val="28"/>
        </w:rPr>
        <w:t xml:space="preserve">
      туристік қызметті жүзеге асыратын тұлғалардың мемлекеттік тізілімін және туристік маршруттар мен соқпақтардың мемлекеттік тізілімін қалыптастыру ережелерін бекітеді; </w:t>
      </w:r>
      <w:r>
        <w:br/>
      </w:r>
      <w:r>
        <w:rPr>
          <w:rFonts w:ascii="Times New Roman"/>
          <w:b w:val="false"/>
          <w:i w:val="false"/>
          <w:color w:val="000000"/>
          <w:sz w:val="28"/>
        </w:rPr>
        <w:t xml:space="preserve">
      техникалық реттеу және метрология жөніндегі уәкілетті органмен бірлесіп, туристік қызмет саласындағы стандарттау аясындағы қызметті реттейді; </w:t>
      </w:r>
      <w:r>
        <w:br/>
      </w:r>
      <w:r>
        <w:rPr>
          <w:rFonts w:ascii="Times New Roman"/>
          <w:b w:val="false"/>
          <w:i w:val="false"/>
          <w:color w:val="000000"/>
          <w:sz w:val="28"/>
        </w:rPr>
        <w:t xml:space="preserve">
      туризмді және туристік индустрияны дамытудың стратегиялық бағыттарын кешенді талдауды, болжамдауды жүзеге асырады және туристік саланы дамытудың жай-күйіне мониторинг жүргізеді; </w:t>
      </w:r>
      <w:r>
        <w:br/>
      </w:r>
      <w:r>
        <w:rPr>
          <w:rFonts w:ascii="Times New Roman"/>
          <w:b w:val="false"/>
          <w:i w:val="false"/>
          <w:color w:val="000000"/>
          <w:sz w:val="28"/>
        </w:rPr>
        <w:t xml:space="preserve">
      туристік саланы дамытуға үлес қосқан тұлғаларды Қазақстан Республикасының мемлекеттік наградаларымен марапаттауға және құрметті атақтарын беруге ұсынады; </w:t>
      </w:r>
      <w:r>
        <w:br/>
      </w:r>
      <w:r>
        <w:rPr>
          <w:rFonts w:ascii="Times New Roman"/>
          <w:b w:val="false"/>
          <w:i w:val="false"/>
          <w:color w:val="000000"/>
          <w:sz w:val="28"/>
        </w:rPr>
        <w:t xml:space="preserve">
      дербес құрамды және туризм жөніндегі кеңес туралы ережені әзірлейді және бекіту үшін ұсынады;"; </w:t>
      </w:r>
      <w:r>
        <w:br/>
      </w:r>
      <w:r>
        <w:rPr>
          <w:rFonts w:ascii="Times New Roman"/>
          <w:b w:val="false"/>
          <w:i w:val="false"/>
          <w:color w:val="000000"/>
          <w:sz w:val="28"/>
        </w:rPr>
        <w:t xml:space="preserve">
      отызыншы абзац алып тасталсын; </w:t>
      </w:r>
      <w:r>
        <w:br/>
      </w:r>
      <w:r>
        <w:rPr>
          <w:rFonts w:ascii="Times New Roman"/>
          <w:b w:val="false"/>
          <w:i w:val="false"/>
          <w:color w:val="000000"/>
          <w:sz w:val="28"/>
        </w:rPr>
        <w:t>
</w:t>
      </w:r>
      <w:r>
        <w:rPr>
          <w:rFonts w:ascii="Times New Roman"/>
          <w:b w:val="false"/>
          <w:i w:val="false"/>
          <w:color w:val="000000"/>
          <w:sz w:val="28"/>
        </w:rPr>
        <w:t xml:space="preserve">
      15-тармақта: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"туризмді және туристік индустрияны дамытудың стратегиясын, мемлекеттік, салалық (секторалдық) бағдарламаларын іске асыру;"; </w:t>
      </w:r>
      <w:r>
        <w:br/>
      </w:r>
      <w:r>
        <w:rPr>
          <w:rFonts w:ascii="Times New Roman"/>
          <w:b w:val="false"/>
          <w:i w:val="false"/>
          <w:color w:val="000000"/>
          <w:sz w:val="28"/>
        </w:rPr>
        <w:t xml:space="preserve">
      бесінші абзац алып тасталсын; </w:t>
      </w:r>
      <w:r>
        <w:br/>
      </w:r>
      <w:r>
        <w:rPr>
          <w:rFonts w:ascii="Times New Roman"/>
          <w:b w:val="false"/>
          <w:i w:val="false"/>
          <w:color w:val="000000"/>
          <w:sz w:val="28"/>
        </w:rPr>
        <w:t xml:space="preserve">
      тоғызыншы абзац "пен мемлекет ішінде" деген сөздерден кейін ", оның ішінде туристік қызмет саласындағы республикалық және халықаралық көрмелерді және жәрмеңкелерді өткізу жолымен" деген сөздермен толықтырылсын; </w:t>
      </w:r>
      <w:r>
        <w:br/>
      </w:r>
      <w:r>
        <w:rPr>
          <w:rFonts w:ascii="Times New Roman"/>
          <w:b w:val="false"/>
          <w:i w:val="false"/>
          <w:color w:val="000000"/>
          <w:sz w:val="28"/>
        </w:rPr>
        <w:t xml:space="preserve">
      мынадай мазмұндағы оныншы, он бірінші, он екінші, он үшінші, он төртінші және он бесінші абзацтармен толықтырылсын: </w:t>
      </w:r>
      <w:r>
        <w:br/>
      </w:r>
      <w:r>
        <w:rPr>
          <w:rFonts w:ascii="Times New Roman"/>
          <w:b w:val="false"/>
          <w:i w:val="false"/>
          <w:color w:val="000000"/>
          <w:sz w:val="28"/>
        </w:rPr>
        <w:t xml:space="preserve">
      "заңнамаға сәйкес сотқа талап-арыздар беру; </w:t>
      </w:r>
      <w:r>
        <w:br/>
      </w:r>
      <w:r>
        <w:rPr>
          <w:rFonts w:ascii="Times New Roman"/>
          <w:b w:val="false"/>
          <w:i w:val="false"/>
          <w:color w:val="000000"/>
          <w:sz w:val="28"/>
        </w:rPr>
        <w:t xml:space="preserve">
      туристік қызмет саласындағы әкімшілік құқық бұзушылық туралы істерді қарау және әкімшілік жазаны қолдану; </w:t>
      </w:r>
      <w:r>
        <w:br/>
      </w:r>
      <w:r>
        <w:rPr>
          <w:rFonts w:ascii="Times New Roman"/>
          <w:b w:val="false"/>
          <w:i w:val="false"/>
          <w:color w:val="000000"/>
          <w:sz w:val="28"/>
        </w:rPr>
        <w:t xml:space="preserve">
      туристік қызметті жүзеге асыратын тұлғалардың мемлекеттік тізілімін және туристік маршруттар мен соқпақтардың мемлекеттік тізілімін жүргізу; </w:t>
      </w:r>
      <w:r>
        <w:br/>
      </w:r>
      <w:r>
        <w:rPr>
          <w:rFonts w:ascii="Times New Roman"/>
          <w:b w:val="false"/>
          <w:i w:val="false"/>
          <w:color w:val="000000"/>
          <w:sz w:val="28"/>
        </w:rPr>
        <w:t xml:space="preserve">
      туризм нұсқаушысы көрсететін қызметтерді лицензиялау бөлігінде туристік қызметті лицензиялау ережелерін облыс (республикалық маңызы бар қала, астана) әкімдіктерінің орындауын бақылауды жүзеге асыру; </w:t>
      </w:r>
      <w:r>
        <w:br/>
      </w:r>
      <w:r>
        <w:rPr>
          <w:rFonts w:ascii="Times New Roman"/>
          <w:b w:val="false"/>
          <w:i w:val="false"/>
          <w:color w:val="000000"/>
          <w:sz w:val="28"/>
        </w:rPr>
        <w:t xml:space="preserve">
      туристік қызмет саласындағы халықаралық шарттарды орындау, сондай-ақ халықаралық ұйымдарда және халықаралық іс-шараларда мемлекеттің туризм саласындағы мүддесін білдіру және олардың жұмысына қатысу; </w:t>
      </w:r>
      <w:r>
        <w:br/>
      </w:r>
      <w:r>
        <w:rPr>
          <w:rFonts w:ascii="Times New Roman"/>
          <w:b w:val="false"/>
          <w:i w:val="false"/>
          <w:color w:val="000000"/>
          <w:sz w:val="28"/>
        </w:rPr>
        <w:t xml:space="preserve">
      туристік нарықты зерттеуге, туристік қызмет саласындағы баспалық, жарнамалық және картографиялық өнімге мемлекеттік тапсырысты орналастыру.";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2012.12.25 </w:t>
      </w:r>
      <w:r>
        <w:rPr>
          <w:rFonts w:ascii="Times New Roman"/>
          <w:b w:val="false"/>
          <w:i w:val="false"/>
          <w:color w:val="000000"/>
          <w:sz w:val="28"/>
        </w:rPr>
        <w:t>№ 1670</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2009 жылғы 4 ақпаннан бастап қолданысқа енгізілетін 1-тармақтың 1) және 3) тармақшаларын қоспағанда,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қыркүйектегі </w:t>
      </w:r>
      <w:r>
        <w:br/>
      </w:r>
      <w:r>
        <w:rPr>
          <w:rFonts w:ascii="Times New Roman"/>
          <w:b w:val="false"/>
          <w:i w:val="false"/>
          <w:color w:val="000000"/>
          <w:sz w:val="28"/>
        </w:rPr>
        <w:t xml:space="preserve">
N 879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Қызметкерлердің саны және болуы туралы құжат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33"/>
        <w:gridCol w:w="1773"/>
        <w:gridCol w:w="1733"/>
        <w:gridCol w:w="3193"/>
        <w:gridCol w:w="3233"/>
      </w:tblGrid>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жеке куәлігініңнөмірі және берілген күні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өтілі, оның ішінде туризм саласында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 куәландырылған құжатты растайтын көшірменің қосымшасы бар білімі туралы дипломы, куәлігі және басқа да құжаттары бойынша білігі (мамандығы)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санаты, разряды, сыныбы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Басшының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