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e560" w14:textId="56e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арқарларды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Үкімктінің 2008 жылғы 22 қыркүйектегі N 875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2001 жылғы 12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 және "Жануарлар дүниесін қорғау, өсімін молайту және пайдалану туралы"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хайуанаттар бағындағы коллекцияны толықтыру және арнайы жасалған жағдайларда өсіру үшін 2008 жылғы 20 қыркүйек - 31 желтоқсан кезеңінде Қарағанды облысы Қарқаралы ауданынан 4 (төрт) бас санында қазақстандық арқарды алуға (аулауға)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және аңшылық шаруашылығы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Мәдениет департаментінің "Алматы хайуанаттар бағы" мемлекеттік коммуналдық қазыналық кәсіпорнына белгіленген тәртіппен Қарағанды облысы Қарқаралы ауданының аумағынан 4 (төрт) қазақстандық арқарды алуға рұқсат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қазақстандық арқарларды табиғи ортадан алу жөніндегі іс-шараларды өткізу кезінде жануарлар дүниесін қорғау, өсімін молайту және пайдалану саласындағы Қазақстан Республикасы заңнамасының сақталуын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4 (төрт) қазақстандық арқарды алуға жануарлар дүниесін пайдаланғаны үшін әр басына 100000 (бір жүз мың) теңге мөлшерінде төлемақы ставкасы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