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1952" w14:textId="14b1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Қазақстан Республикасы Үкіметінің 2008 жылғы 25 сәуірдегі N 390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18 қыркүйектегі N 859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Қазақстан Республикасы Сыртқы істер министрлігіне Қазақстан Республикасының Түрікменстандағы Төтенше және Өкілетті Елшісі Мұрат Марданұлы Атановтың мәйітін жеткізу үшін Алматы - Ашғабад - Алматы бағыты бойынша чартерлік авиарейске ақы төлеуге 2008 жылға арналған республикалық бюджетте Қазақстан Республикасы Үкіметінің шұғыл шығындарға көзделген резервінен 4704800 (төрт миллион жеті жүз төрт мың сегіз жүз) теңге сомасында ақшалай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резервінен қаражат бөлу туралы" Қазақстан Республикасы Үкіметінің 2008 жылғы 25 сәуірдегі N 390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1-тармақта "1770567000 (бір миллиард жеті жүз жетпіс миллион бес жүз алпыс жеті мың)" деген сөздер "1765862200 (бір миллиард жеті жүз алпыс бес миллион сегіз жүз алпыс екі мың екі жүз)"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