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7ab2" w14:textId="ecc7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29 тамыздағы N 799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
</w:t>
      </w:r>
      <w:r>
        <w:rPr>
          <w:rFonts w:ascii="Times New Roman"/>
          <w:b w:val="false"/>
          <w:i w:val="false"/>
          <w:color w:val="000000"/>
          <w:sz w:val="28"/>
        </w:rPr>
        <w:t xml:space="preserve"> Экономиканың басым секторларында пилоттық кластерлерді жасау мен дамыту жөніндегі жоспарларды бекіту туралы </w:t>
      </w:r>
      <w:r>
        <w:rPr>
          <w:rFonts w:ascii="Times New Roman"/>
          <w:b w:val="false"/>
          <w:i w:val="false"/>
          <w:color w:val="000000"/>
          <w:sz w:val="28"/>
        </w:rPr>
        <w:t>
" 2005 жылғы 25 маусымдағы N 633 және "
</w:t>
      </w:r>
      <w:r>
        <w:rPr>
          <w:rFonts w:ascii="Times New Roman"/>
          <w:b w:val="false"/>
          <w:i w:val="false"/>
          <w:color w:val="000000"/>
          <w:sz w:val="28"/>
        </w:rPr>
        <w:t xml:space="preserve"> Республикалық және жергілікті бюджеттердің атқарылу ережесін бекіту туралы </w:t>
      </w:r>
      <w:r>
        <w:rPr>
          <w:rFonts w:ascii="Times New Roman"/>
          <w:b w:val="false"/>
          <w:i w:val="false"/>
          <w:color w:val="000000"/>
          <w:sz w:val="28"/>
        </w:rPr>
        <w:t>
" 2007 жылғы 20 наурыздағы N 225 қаулыларына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министрлігіне жаңа өнеркәсіптік аймақ (Индустриалдық саябақ) инфрақұрылымының құрылысын жалғастыру үшін Астана қаласының бюджетіне берілетін дамуға арналған нысаналы трансферттер түрінде аудару үшін 2008 жылға арналған республикалық бюджетте Қазақстан Республикасы Үкіметінің шұғыл шығындарға көзделген резервінен 1200000000 (бір миллиард екі жүз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әкімі заңнамада белгіленген тәртіппен осы қаулыдан туындайтын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