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106db" w14:textId="30106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 үкіметтерінің арасындағы кеден істеріндегі ынтымақтастық және өзара көмек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 тамыздағы N 732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"Шанхай ынтымақтастық ұйымына мүше мемлекеттер үкіметтерінің арасындағы кеден істеріндегі ынтымақтастық және өзара көмек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Шанхай ынтымақтастық ұйымына мүше мемлекеттер үкіметтерінің арасындағы кеден істеріндегі ынтымақтастық және өзара көмек туралы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Ташкентте 2007 жылғы 2 қарашада қол қойылған Шанхай ынтымақтастық ұйымына мүше мемлекеттер үкіметтерінің арасындағы кеден істеріндегі ынтымақтастық және өзара көмек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Шанхай ынтымақтастық ұйымына мүше мемлекеттер үкіметтерінің арасындағы кеден істеріндегі ынтымақтастық және өзара көмек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 үкіметтері,
</w:t>
      </w:r>
      <w:r>
        <w:br/>
      </w:r>
      <w:r>
        <w:rPr>
          <w:rFonts w:ascii="Times New Roman"/>
          <w:b w:val="false"/>
          <w:i w:val="false"/>
          <w:color w:val="000000"/>
          <w:sz w:val="28"/>
        </w:rPr>
        <w:t>
      тату көршілік қарым-қатынастарды дамытуға, соның ішінде кеден ісі саласындағы ынтымақтастық арқылы дамытуға ниет білдіре отырып,
</w:t>
      </w:r>
      <w:r>
        <w:br/>
      </w:r>
      <w:r>
        <w:rPr>
          <w:rFonts w:ascii="Times New Roman"/>
          <w:b w:val="false"/>
          <w:i w:val="false"/>
          <w:color w:val="000000"/>
          <w:sz w:val="28"/>
        </w:rPr>
        <w:t>
      кеден қызметтерінің ынтымақтастығы жолымен Тараптар мемлекеттері арасындағы жолаушы және жүк қатынастардың дамуына ықпал етуге ұмтыла отырып,
</w:t>
      </w:r>
      <w:r>
        <w:br/>
      </w:r>
      <w:r>
        <w:rPr>
          <w:rFonts w:ascii="Times New Roman"/>
          <w:b w:val="false"/>
          <w:i w:val="false"/>
          <w:color w:val="000000"/>
          <w:sz w:val="28"/>
        </w:rPr>
        <w:t>
      кеден ісі саласындағы құқық бұзушылықтар Тараптар мемлекеттерінің экономикалық мүдделеріне залал келтіретінін назарға ала отырып,
</w:t>
      </w:r>
      <w:r>
        <w:br/>
      </w:r>
      <w:r>
        <w:rPr>
          <w:rFonts w:ascii="Times New Roman"/>
          <w:b w:val="false"/>
          <w:i w:val="false"/>
          <w:color w:val="000000"/>
          <w:sz w:val="28"/>
        </w:rPr>
        <w:t>
      кеден заңнамасын сақтау және кеден ісі саласындағы құқық бұзушылықтарға қарсы күрес Тараптар мемлекеттері кеден қызметтерінің ынтымақтастығы кезінде сәтті жүзеге асырылуы мүмкін екендігіне сене отырып,
</w:t>
      </w:r>
      <w:r>
        <w:br/>
      </w:r>
      <w:r>
        <w:rPr>
          <w:rFonts w:ascii="Times New Roman"/>
          <w:b w:val="false"/>
          <w:i w:val="false"/>
          <w:color w:val="000000"/>
          <w:sz w:val="28"/>
        </w:rPr>
        <w:t>
      түрлі нысандарда өңірлік экономикалық ынтымақтастықты қолдау мен көтермелеуге, Тараптардың мемлекеттерінде тауарлардың, капиталдың, қызметтердің және технологиялардың еркін жүруін біртіндеп жүзеге асыру мақсатында сауда мен инвестициялар үшін қолайлы жағдайлар жасауға жәрдемдесуге ниет білдіре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мақсаттары үшін пайдаланылатын терминдер мынаны білдіреді:
</w:t>
      </w:r>
      <w:r>
        <w:br/>
      </w:r>
      <w:r>
        <w:rPr>
          <w:rFonts w:ascii="Times New Roman"/>
          <w:b w:val="false"/>
          <w:i w:val="false"/>
          <w:color w:val="000000"/>
          <w:sz w:val="28"/>
        </w:rPr>
        <w:t>
      "кеден заңнамасы" - олардың орындалуын қамтамасыз ету тікелей Тараптар мемлекеттерінің кеден қызметіне жүктелген тауарларды әкелу, әкету, өткізу тәртібін реттейтін Тараптар мемлекеттерінің нормативтік құқықтық актілерінің жиынтығы;
</w:t>
      </w:r>
      <w:r>
        <w:br/>
      </w:r>
      <w:r>
        <w:rPr>
          <w:rFonts w:ascii="Times New Roman"/>
          <w:b w:val="false"/>
          <w:i w:val="false"/>
          <w:color w:val="000000"/>
          <w:sz w:val="28"/>
        </w:rPr>
        <w:t>
      "кеден қызметтері" - Тараптар мемлекеттерінің орталық кеден органдары;
</w:t>
      </w:r>
      <w:r>
        <w:br/>
      </w:r>
      <w:r>
        <w:rPr>
          <w:rFonts w:ascii="Times New Roman"/>
          <w:b w:val="false"/>
          <w:i w:val="false"/>
          <w:color w:val="000000"/>
          <w:sz w:val="28"/>
        </w:rPr>
        <w:t>
      "кеден ісі саласындағы құқық бұзушылықтар" - Тараптар мемлекеттерінің кеден заңнамасын кез келген бұзушылық;
</w:t>
      </w:r>
      <w:r>
        <w:br/>
      </w:r>
      <w:r>
        <w:rPr>
          <w:rFonts w:ascii="Times New Roman"/>
          <w:b w:val="false"/>
          <w:i w:val="false"/>
          <w:color w:val="000000"/>
          <w:sz w:val="28"/>
        </w:rPr>
        <w:t>
      "тұлға" - кез келген жеке немесе заңды тұлға;
</w:t>
      </w:r>
      <w:r>
        <w:br/>
      </w:r>
      <w:r>
        <w:rPr>
          <w:rFonts w:ascii="Times New Roman"/>
          <w:b w:val="false"/>
          <w:i w:val="false"/>
          <w:color w:val="000000"/>
          <w:sz w:val="28"/>
        </w:rPr>
        <w:t>
      "есірткі құралдары" - 1961 жылғы Есірткі құралдары туралы бірыңғай конвенцияға түзетулер туралы 1972 жылғы Хаттамаға сәйкес енгізілген түзетулерімен қоса 1961 жылғы Есірткі құралдары туралы 
</w:t>
      </w:r>
      <w:r>
        <w:rPr>
          <w:rFonts w:ascii="Times New Roman"/>
          <w:b w:val="false"/>
          <w:i w:val="false"/>
          <w:color w:val="000000"/>
          <w:sz w:val="28"/>
        </w:rPr>
        <w:t xml:space="preserve"> бірыңғай конвенцияның </w:t>
      </w:r>
      <w:r>
        <w:rPr>
          <w:rFonts w:ascii="Times New Roman"/>
          <w:b w:val="false"/>
          <w:i w:val="false"/>
          <w:color w:val="000000"/>
          <w:sz w:val="28"/>
        </w:rPr>
        <w:t>
 I және II тізіміне қосылған кез келген синтетикалық немесе табиғи заттар;
</w:t>
      </w:r>
      <w:r>
        <w:br/>
      </w:r>
      <w:r>
        <w:rPr>
          <w:rFonts w:ascii="Times New Roman"/>
          <w:b w:val="false"/>
          <w:i w:val="false"/>
          <w:color w:val="000000"/>
          <w:sz w:val="28"/>
        </w:rPr>
        <w:t>
      "психотроптық заттар" - 1971 жылғы Психотроптық заттар туралы  
</w:t>
      </w:r>
      <w:r>
        <w:rPr>
          <w:rFonts w:ascii="Times New Roman"/>
          <w:b w:val="false"/>
          <w:i w:val="false"/>
          <w:color w:val="000000"/>
          <w:sz w:val="28"/>
        </w:rPr>
        <w:t xml:space="preserve"> конвенциясының </w:t>
      </w:r>
      <w:r>
        <w:rPr>
          <w:rFonts w:ascii="Times New Roman"/>
          <w:b w:val="false"/>
          <w:i w:val="false"/>
          <w:color w:val="000000"/>
          <w:sz w:val="28"/>
        </w:rPr>
        <w:t>
 I, II, IIІ және IV тізімдеріне қосылған кез келген табиғи немесе синтетикалық заттар;
</w:t>
      </w:r>
      <w:r>
        <w:br/>
      </w:r>
      <w:r>
        <w:rPr>
          <w:rFonts w:ascii="Times New Roman"/>
          <w:b w:val="false"/>
          <w:i w:val="false"/>
          <w:color w:val="000000"/>
          <w:sz w:val="28"/>
        </w:rPr>
        <w:t>
      "есірткі құралдары мен психотроптық заттардың прекурсорлары (прекурсорлар)" - Тараптар мемлекеттерінің заңнамасына, оның ішінде 1988 жылғы Есірткі құралдары мен психотроптық заттардың заңсыз айналымына қарсы күрес туралы 
</w:t>
      </w:r>
      <w:r>
        <w:rPr>
          <w:rFonts w:ascii="Times New Roman"/>
          <w:b w:val="false"/>
          <w:i w:val="false"/>
          <w:color w:val="000000"/>
          <w:sz w:val="28"/>
        </w:rPr>
        <w:t xml:space="preserve"> конвенцияға </w:t>
      </w:r>
      <w:r>
        <w:rPr>
          <w:rFonts w:ascii="Times New Roman"/>
          <w:b w:val="false"/>
          <w:i w:val="false"/>
          <w:color w:val="000000"/>
          <w:sz w:val="28"/>
        </w:rPr>
        <w:t>
 сәйкес бақылауға жататын Есірткі құралдардың, психотроптық заттар мен олардың прекурсорларының тізбесіне енгізілген есірткі құралдар мен психотроптық заттарды өндіру, дайындау, қайта өңдеу кезінде жиі пайдаланылатын заттар;
</w:t>
      </w:r>
      <w:r>
        <w:br/>
      </w:r>
      <w:r>
        <w:rPr>
          <w:rFonts w:ascii="Times New Roman"/>
          <w:b w:val="false"/>
          <w:i w:val="false"/>
          <w:color w:val="000000"/>
          <w:sz w:val="28"/>
        </w:rPr>
        <w:t>
      "сұрау салушы қызмет" - кеден мәселелері бойынша жәрдем көрсету туралы сұрау салуды жіберетін кеден қызметі;
</w:t>
      </w:r>
      <w:r>
        <w:br/>
      </w:r>
      <w:r>
        <w:rPr>
          <w:rFonts w:ascii="Times New Roman"/>
          <w:b w:val="false"/>
          <w:i w:val="false"/>
          <w:color w:val="000000"/>
          <w:sz w:val="28"/>
        </w:rPr>
        <w:t>
      "сұрау салынушы қызмет" - кеден мәселелері бойынша жәрдем көрсету туралы сұрау салуды алған кеден қызметі;
</w:t>
      </w:r>
      <w:r>
        <w:br/>
      </w:r>
      <w:r>
        <w:rPr>
          <w:rFonts w:ascii="Times New Roman"/>
          <w:b w:val="false"/>
          <w:i w:val="false"/>
          <w:color w:val="000000"/>
          <w:sz w:val="28"/>
        </w:rPr>
        <w:t>
      "кедендік төлемдер" - Тараптар мемлекеттерінің заңнамасына сәйкес Тараптар мемлекеттерінің кеден органдары алатын барлық кедендік баждар, салықтар, кедендік алымдар және басқа да төлемдер;
</w:t>
      </w:r>
      <w:r>
        <w:br/>
      </w:r>
      <w:r>
        <w:rPr>
          <w:rFonts w:ascii="Times New Roman"/>
          <w:b w:val="false"/>
          <w:i w:val="false"/>
          <w:color w:val="000000"/>
          <w:sz w:val="28"/>
        </w:rPr>
        <w:t>
      "бақылаудағы жеткізу" - есірткі құралдарының, психотроптық заттарды және олардың прекурсорларының заңсыз айналымына байланысты қылмыстарды жасауға қатысатын тұлғаларды анықтау мақсатында заңсыз немесе есірткі құралдарының, психотроптық заттардың және олардың прекурсорларының немесе оларды ауыстыратын заттардың күдік туғызатын партиясын Тараптар мемлекеттерінің біреуінің немесе бірнешеуінің аумағынан олардың құзыретті органдарының бақылауымен және білуімен әкетуге, алып жүруге, әкелуге жол берілетін әдіс.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Осы Келісімнің негізінде кеден қызметтері өз құзыреті шеңберінде және өз мемлекеттерінің заңнамаларын сақтай отырып:
</w:t>
      </w:r>
      <w:r>
        <w:br/>
      </w:r>
      <w:r>
        <w:rPr>
          <w:rFonts w:ascii="Times New Roman"/>
          <w:b w:val="false"/>
          <w:i w:val="false"/>
          <w:color w:val="000000"/>
          <w:sz w:val="28"/>
        </w:rPr>
        <w:t>
      а) кедендік төлемдерді дұрыс есептеу, төлеу және алу, сондай-ақ кедендік жеңілдіктерді қолданудың заңдылығын қамтамасыз ету;
</w:t>
      </w:r>
      <w:r>
        <w:br/>
      </w:r>
      <w:r>
        <w:rPr>
          <w:rFonts w:ascii="Times New Roman"/>
          <w:b w:val="false"/>
          <w:i w:val="false"/>
          <w:color w:val="000000"/>
          <w:sz w:val="28"/>
        </w:rPr>
        <w:t>
      б) кеден ісі саласындағы құқық бұзушылықтарды болдырмау, жолын кесу және тергеу мақсатында ынтымақтасады.
</w:t>
      </w:r>
      <w:r>
        <w:br/>
      </w:r>
      <w:r>
        <w:rPr>
          <w:rFonts w:ascii="Times New Roman"/>
          <w:b w:val="false"/>
          <w:i w:val="false"/>
          <w:color w:val="000000"/>
          <w:sz w:val="28"/>
        </w:rPr>
        <w:t>
      2. Осы Келісім оның мемлекеті олар қатысушы болып табылатын басқа халықаралық шарттардан туындайтын әр Тараптардың міндеттемелерін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қызметтері өз құзыреті шеңберінде:
</w:t>
      </w:r>
      <w:r>
        <w:br/>
      </w:r>
      <w:r>
        <w:rPr>
          <w:rFonts w:ascii="Times New Roman"/>
          <w:b w:val="false"/>
          <w:i w:val="false"/>
          <w:color w:val="000000"/>
          <w:sz w:val="28"/>
        </w:rPr>
        <w:t>
      а) кедендік ресімдеуді оңайлату жөнінде қажетті шараларды қабылдайды;
</w:t>
      </w:r>
      <w:r>
        <w:br/>
      </w:r>
      <w:r>
        <w:rPr>
          <w:rFonts w:ascii="Times New Roman"/>
          <w:b w:val="false"/>
          <w:i w:val="false"/>
          <w:color w:val="000000"/>
          <w:sz w:val="28"/>
        </w:rPr>
        <w:t>
      б) кедендік сәйкестендіру құралдарын (пломбылар, мөр бедерлері, мөртабандар) және қолданылатын кедендік құжаттардың бланкілерін таниды, құжаттама, мөртаңбалар мен мөрлер үлгілерінің өзгертілгені туралы бір-біріне хабарлайды, ал қажет болған кезде өздерінің кедендік сәйкестендіру құралдарын өткізілетін тауарларға салады;
</w:t>
      </w:r>
      <w:r>
        <w:br/>
      </w:r>
      <w:r>
        <w:rPr>
          <w:rFonts w:ascii="Times New Roman"/>
          <w:b w:val="false"/>
          <w:i w:val="false"/>
          <w:color w:val="000000"/>
          <w:sz w:val="28"/>
        </w:rPr>
        <w:t>
      в) Тараптар мемлекеттерінің аумағы арқылы тауарлар мен көлік құралдарын транзиттік өткізу тәртібі мен шарттарын өзара оңайлату шараларын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Кеден қызметтері есірткі құралдарының, психотроптық заттардың және олардың прекурсорларының заңсыз айналымының жолын кесу жөніндегі әрекеттерді жандандыру мақсатында алдын ала сұрау салусыз және мүмкіндігінше қысқа мерзімде бір-біріне мынадай мәліметтерді хабарлайды:
</w:t>
      </w:r>
      <w:r>
        <w:br/>
      </w:r>
      <w:r>
        <w:rPr>
          <w:rFonts w:ascii="Times New Roman"/>
          <w:b w:val="false"/>
          <w:i w:val="false"/>
          <w:color w:val="000000"/>
          <w:sz w:val="28"/>
        </w:rPr>
        <w:t>
      а) есірткі құралдарының, психотроптық заттардың және олардың прекурсорларының заңсыз айналымымен айналысатыны немесе сол жөнінде күдікті тұлғалар туралы;
</w:t>
      </w:r>
      <w:r>
        <w:br/>
      </w:r>
      <w:r>
        <w:rPr>
          <w:rFonts w:ascii="Times New Roman"/>
          <w:b w:val="false"/>
          <w:i w:val="false"/>
          <w:color w:val="000000"/>
          <w:sz w:val="28"/>
        </w:rPr>
        <w:t>
      б) контейнерлерді қоса алғанда, көлік құралдары мен есірткі құралдарының, психотроптық заттардың және олардың прекурсорларының заңсыз айналымымен айналысатын немесе осындай пайдалануға күдікті почта жөнелтімдері туралы.
</w:t>
      </w:r>
      <w:r>
        <w:br/>
      </w:r>
      <w:r>
        <w:rPr>
          <w:rFonts w:ascii="Times New Roman"/>
          <w:b w:val="false"/>
          <w:i w:val="false"/>
          <w:color w:val="000000"/>
          <w:sz w:val="28"/>
        </w:rPr>
        <w:t>
      2. Кеден қызметтері алдын ала сұрау салусыз есірткі құралдарының, психотроптық заттардың және олардың прекурсорларының заңсыз айналымының қолданылатын әдістері туралы мәліметтерді, сондай-ақ оларды бақылаудың жаңа әдістері туралы бір-біріне хабарлайды.
</w:t>
      </w:r>
      <w:r>
        <w:br/>
      </w:r>
      <w:r>
        <w:rPr>
          <w:rFonts w:ascii="Times New Roman"/>
          <w:b w:val="false"/>
          <w:i w:val="false"/>
          <w:color w:val="000000"/>
          <w:sz w:val="28"/>
        </w:rPr>
        <w:t>
      3. Осы баптың 1 және 2-тармақтарына сәйкес қандай да бір Тараптан алынған мәліметтер мен құжаттар, есірткі құралдарының, психотроптық заттардың және олардың аналогтары мен прекурсорлардың заңсыз айналымына қарсы күреспен айналысатын құқық қорғау органдарына оларды тапсыра алады.
</w:t>
      </w:r>
      <w:r>
        <w:br/>
      </w:r>
      <w:r>
        <w:rPr>
          <w:rFonts w:ascii="Times New Roman"/>
          <w:b w:val="false"/>
          <w:i w:val="false"/>
          <w:color w:val="000000"/>
          <w:sz w:val="28"/>
        </w:rPr>
        <w:t>
      4. Өз мемлекеттерінің заңнамасына сәйкес және Тараптардың өзара келісімі бойынша кеден қызметтері қажет болған кезде есірткі құралдарын, психотроптық заттарды және олардың прекурсорларын бақылаудағы жеткізу әдісін пайдаланады.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Кеден қызметтері мүмкіндігінше қысқа мерзімде, оның ішінде алдын ала сұрау салусыз кеден ісі саласындағы құқық бұзушылықтар бойынша сұрау салушы қызмет үшін басымды болып табылатын мәліметтерді бір-біріне хабарлайды.
</w:t>
      </w:r>
      <w:r>
        <w:br/>
      </w:r>
      <w:r>
        <w:rPr>
          <w:rFonts w:ascii="Times New Roman"/>
          <w:b w:val="false"/>
          <w:i w:val="false"/>
          <w:color w:val="000000"/>
          <w:sz w:val="28"/>
        </w:rPr>
        <w:t>
      2. Кеден қызметтері мүмкіндігінше қысқа мерзімде өз бастамасы немесе сұрау салу бойынша мыналарды өткізу кезінде Тараптардың бір мемлекетінде кеден заңнамасын дайындалып жатқан немесе жасалған бұзушылықтар туралы барлық қажетті ақпаратты хабарлайды:
</w:t>
      </w:r>
      <w:r>
        <w:br/>
      </w:r>
      <w:r>
        <w:rPr>
          <w:rFonts w:ascii="Times New Roman"/>
          <w:b w:val="false"/>
          <w:i w:val="false"/>
          <w:color w:val="000000"/>
          <w:sz w:val="28"/>
        </w:rPr>
        <w:t>
      а) қоршаған табиғи ортаға немесе халықтың денсаулығы үшін қауіп төндіруі мүмкін тауарларды;
</w:t>
      </w:r>
      <w:r>
        <w:br/>
      </w:r>
      <w:r>
        <w:rPr>
          <w:rFonts w:ascii="Times New Roman"/>
          <w:b w:val="false"/>
          <w:i w:val="false"/>
          <w:color w:val="000000"/>
          <w:sz w:val="28"/>
        </w:rPr>
        <w:t>
      б) қаруларды, оқ-дәрілерді, жарылғыш қондырғылар мен ядролық материалдарды;
</w:t>
      </w:r>
      <w:r>
        <w:br/>
      </w:r>
      <w:r>
        <w:rPr>
          <w:rFonts w:ascii="Times New Roman"/>
          <w:b w:val="false"/>
          <w:i w:val="false"/>
          <w:color w:val="000000"/>
          <w:sz w:val="28"/>
        </w:rPr>
        <w:t>
      в) лаңкестік және/немесе экстремисттік бағыттағы немесе ұлтаралық және/немесе конфессияаралық негізде өшпенділік пен алаусыздықты қоздыру белгілері бар әдебиеттерді, аудио және бейне материалдарды;
</w:t>
      </w:r>
      <w:r>
        <w:br/>
      </w:r>
      <w:r>
        <w:rPr>
          <w:rFonts w:ascii="Times New Roman"/>
          <w:b w:val="false"/>
          <w:i w:val="false"/>
          <w:color w:val="000000"/>
          <w:sz w:val="28"/>
        </w:rPr>
        <w:t>
      г) маңызды тарихи, көркем, мәдени немесе археологиялық құндылықтарды білдіретін өнер заттарын;
</w:t>
      </w:r>
      <w:r>
        <w:br/>
      </w:r>
      <w:r>
        <w:rPr>
          <w:rFonts w:ascii="Times New Roman"/>
          <w:b w:val="false"/>
          <w:i w:val="false"/>
          <w:color w:val="000000"/>
          <w:sz w:val="28"/>
        </w:rPr>
        <w:t>
      д) Тараптар мемлекеттерінің ұлттық заңнамаларына сәйкес жоғары кедендік баждар немесе салық салынуға жататын тауарларды;
</w:t>
      </w:r>
      <w:r>
        <w:br/>
      </w:r>
      <w:r>
        <w:rPr>
          <w:rFonts w:ascii="Times New Roman"/>
          <w:b w:val="false"/>
          <w:i w:val="false"/>
          <w:color w:val="000000"/>
          <w:sz w:val="28"/>
        </w:rPr>
        <w:t>
      е) аса маңызды мәні бар және Тараптар арасында келісілген тауарлардың тізбелеріне енгізілген, оларға тарифтік емес шектеулер қолданылатын тауарларды;
</w:t>
      </w:r>
      <w:r>
        <w:br/>
      </w:r>
      <w:r>
        <w:rPr>
          <w:rFonts w:ascii="Times New Roman"/>
          <w:b w:val="false"/>
          <w:i w:val="false"/>
          <w:color w:val="000000"/>
          <w:sz w:val="28"/>
        </w:rPr>
        <w:t>
      ж) олардың контрафактілік болып табылатынына негіз бар тауарларды;
</w:t>
      </w:r>
      <w:r>
        <w:br/>
      </w:r>
      <w:r>
        <w:rPr>
          <w:rFonts w:ascii="Times New Roman"/>
          <w:b w:val="false"/>
          <w:i w:val="false"/>
          <w:color w:val="000000"/>
          <w:sz w:val="28"/>
        </w:rPr>
        <w:t>
      з) есірткі құралдарын, психотроптық заттарды және олардың прекурсорлары, сондай-ақ қоршаған табиғи ортаға немесе халықтың денсаулығы үшін қауіп төндіретін құралдарды;
</w:t>
      </w:r>
      <w:r>
        <w:br/>
      </w:r>
      <w:r>
        <w:rPr>
          <w:rFonts w:ascii="Times New Roman"/>
          <w:b w:val="false"/>
          <w:i w:val="false"/>
          <w:color w:val="000000"/>
          <w:sz w:val="28"/>
        </w:rPr>
        <w:t>
      и) жойылу қаупінде тұрған жануарлар мен өсімдіктердің түрлері, олардың бөліктері мен дериваттары.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Кеден қызметтері осы Келісім күшіне енгеннен кейін үш ай ішінде кеден мәселелері бойынша өз мемлекеттерінің қолданыстағы заңнамалардың және өзге де нормативтік құқықтық актілердің көшірмелерін бір-біріне жібереді және одан әрі өз мемлекеттерінің барлық кеден заңнамаларының өзгерістері туралы бір-бірін уақтылы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Кеден қызметтері:
</w:t>
      </w:r>
      <w:r>
        <w:br/>
      </w:r>
      <w:r>
        <w:rPr>
          <w:rFonts w:ascii="Times New Roman"/>
          <w:b w:val="false"/>
          <w:i w:val="false"/>
          <w:color w:val="000000"/>
          <w:sz w:val="28"/>
        </w:rPr>
        <w:t>
      а) өз қызметінің тәжірибесімен, кеден ісі саласындағы құқық бұзушылықтарды жасаудың жаңа құралдары мен әдістері туралы және өзара мүддені білдіретін басқа да мәселелер бойынша ақпаратпен алмасады;
</w:t>
      </w:r>
      <w:r>
        <w:br/>
      </w:r>
      <w:r>
        <w:rPr>
          <w:rFonts w:ascii="Times New Roman"/>
          <w:b w:val="false"/>
          <w:i w:val="false"/>
          <w:color w:val="000000"/>
          <w:sz w:val="28"/>
        </w:rPr>
        <w:t>
      б) кеден қызметтері техникалық қосалқы құралдарын қолданатыны туралы бір-біріне хабарлайды.
</w:t>
      </w:r>
      <w:r>
        <w:br/>
      </w:r>
      <w:r>
        <w:rPr>
          <w:rFonts w:ascii="Times New Roman"/>
          <w:b w:val="false"/>
          <w:i w:val="false"/>
          <w:color w:val="000000"/>
          <w:sz w:val="28"/>
        </w:rPr>
        <w:t>
      2. Кеден қызметі кеден ісі саласында бір-біріне:
</w:t>
      </w:r>
      <w:r>
        <w:br/>
      </w:r>
      <w:r>
        <w:rPr>
          <w:rFonts w:ascii="Times New Roman"/>
          <w:b w:val="false"/>
          <w:i w:val="false"/>
          <w:color w:val="000000"/>
          <w:sz w:val="28"/>
        </w:rPr>
        <w:t>
      а) кеден қызметтері пайдаланатын техникалық құралдарды таныстыру мақсатында өзара мүддені білдіретін жағдайларда өз қызметкерлерімен алмасуды;
</w:t>
      </w:r>
      <w:r>
        <w:br/>
      </w:r>
      <w:r>
        <w:rPr>
          <w:rFonts w:ascii="Times New Roman"/>
          <w:b w:val="false"/>
          <w:i w:val="false"/>
          <w:color w:val="000000"/>
          <w:sz w:val="28"/>
        </w:rPr>
        <w:t>
      б) өз қызметкерлерінің арнайы дағдыларын жетілдіруде оқыту және көмек көрсетуді, сондай-ақ кеден мәселелері бойынша сарапшылармен алмасуды;
</w:t>
      </w:r>
      <w:r>
        <w:br/>
      </w:r>
      <w:r>
        <w:rPr>
          <w:rFonts w:ascii="Times New Roman"/>
          <w:b w:val="false"/>
          <w:i w:val="false"/>
          <w:color w:val="000000"/>
          <w:sz w:val="28"/>
        </w:rPr>
        <w:t>
      в) кеден мәселелеріне қатысты кәсіптік, ғылыми және техникалық мәліметтермен алмасуды қоса алғанда көмек көрсетеді.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Кеден қызметтері өз мемлекеттерінің заңнамасына сәйкес және өз құзыреті шеңберінде сұрау салуларды орындауға бір-біріне мүмкіндігінше көмек көрсетеді.
</w:t>
      </w:r>
      <w:r>
        <w:br/>
      </w:r>
      <w:r>
        <w:rPr>
          <w:rFonts w:ascii="Times New Roman"/>
          <w:b w:val="false"/>
          <w:i w:val="false"/>
          <w:color w:val="000000"/>
          <w:sz w:val="28"/>
        </w:rPr>
        <w:t>
      2. Егер сұрау салатын Тарап мемлекетінің егемендігіне, ұлттық қауіпсіздігіне, экономикалық мүдделеріне залал келтіруі не заңнамасына немесе халықаралық міндеттемелеріне қайшы келуі мүмкін болса, сұрау салуды орындалудан бас тартылуы мүмкін.
</w:t>
      </w:r>
      <w:r>
        <w:br/>
      </w:r>
      <w:r>
        <w:rPr>
          <w:rFonts w:ascii="Times New Roman"/>
          <w:b w:val="false"/>
          <w:i w:val="false"/>
          <w:color w:val="000000"/>
          <w:sz w:val="28"/>
        </w:rPr>
        <w:t>
      Сұрау салуды орындау мүмкін емес немесе бас тартылған жағдайда немесе мүмкіншілік жоқ кезінде сұрау салынушы қызмет сұрау салушы қызметіне жазбаша түрде бұл туралы тез арада хабардар етеді және сұрау салуды орындауға жол бермейтін себептер туралы хабарлайды.
</w:t>
      </w:r>
      <w:r>
        <w:br/>
      </w:r>
      <w:r>
        <w:rPr>
          <w:rFonts w:ascii="Times New Roman"/>
          <w:b w:val="false"/>
          <w:i w:val="false"/>
          <w:color w:val="000000"/>
          <w:sz w:val="28"/>
        </w:rPr>
        <w:t>
      3. Егер бір Тараптың кеден қызметі өзі көмек көрсете алмайтын көмек көрсету туралы сұрау салумен басқа Тараптың кеден қызметіне ұқсас сұрау салған жағдайда өз сұрау салуында осыған назар аударады. Мұндай жағдайда сұрау салынушы қызмет сұрау салуды орындаудан бас тартуға құқылы, бұл туралы сұрау салатын қызметке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Бір Тарап мемлекетінің кеден қызметінің сұрау салуы бойынша басқа Тарап мемлекетінің кеден қызметі осы Келісімнің 11-бабында көзделген тәртіпке сәйкес:
</w:t>
      </w:r>
      <w:r>
        <w:br/>
      </w:r>
      <w:r>
        <w:rPr>
          <w:rFonts w:ascii="Times New Roman"/>
          <w:b w:val="false"/>
          <w:i w:val="false"/>
          <w:color w:val="000000"/>
          <w:sz w:val="28"/>
        </w:rPr>
        <w:t>
      а) кеден мақсаттары үшін ұсынылған және кеден декларациясына қоса берілген мәліметтердің, ресми құжаттардың дұрыстығын, сондай-ақ осы құжаттардағы мәліметтердің дұрыстығын растайтын ақпаратты жазбаша нысанда;
</w:t>
      </w:r>
      <w:r>
        <w:br/>
      </w:r>
      <w:r>
        <w:rPr>
          <w:rFonts w:ascii="Times New Roman"/>
          <w:b w:val="false"/>
          <w:i w:val="false"/>
          <w:color w:val="000000"/>
          <w:sz w:val="28"/>
        </w:rPr>
        <w:t>
      б) Тараптар мемлекеттерінің кеден шекарасы арқылы тасымалданатын тауарлар мен көлік құралдар Тараптар мемлекеттерінің кеден заңнамаларының талаптарына Тараптар мемлекеттерінің аумағына сәйкес әкелінетіндігін және осы аумақтан әкетілетіндігін растайтын мәліметтерді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Келісімге сәйкес қандай да бір нысанда берілген кез келген ақпарат құпия сипатта болады.
</w:t>
      </w:r>
      <w:r>
        <w:br/>
      </w:r>
      <w:r>
        <w:rPr>
          <w:rFonts w:ascii="Times New Roman"/>
          <w:b w:val="false"/>
          <w:i w:val="false"/>
          <w:color w:val="000000"/>
          <w:sz w:val="28"/>
        </w:rPr>
        <w:t>
      2. Осы Келісімге сәйкес кеден қызметтері алған ақпарат, құжаттар және басқа да мәліметтер осы Келісімде көрсетілген мақсаттар үшін ғана пайдаланылады және оларды жіберген кеден қызметінің жазбаша келісімімен ғана өзге мақсаттар үшін берілуі немесе пайдаланылуы мүмкін.
</w:t>
      </w:r>
      <w:r>
        <w:br/>
      </w:r>
      <w:r>
        <w:rPr>
          <w:rFonts w:ascii="Times New Roman"/>
          <w:b w:val="false"/>
          <w:i w:val="false"/>
          <w:color w:val="000000"/>
          <w:sz w:val="28"/>
        </w:rPr>
        <w:t>
      Осы Келісімнің ережелеріне сәйкес алынған ақпараттарға, құжаттарға және басқа мәліметтерге алушы Тарап осы мемлекеттің аумағында алынған сипаттағы ақпараттарды, құжаттарды және басқа мәліметтерді жариялаудан қорғаудың дәрежесін ұсынады.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салушы қызмет сұрау салуды тікелей сұрау салынушы қызметке жібереді.
</w:t>
      </w:r>
      <w:r>
        <w:br/>
      </w:r>
      <w:r>
        <w:rPr>
          <w:rFonts w:ascii="Times New Roman"/>
          <w:b w:val="false"/>
          <w:i w:val="false"/>
          <w:color w:val="000000"/>
          <w:sz w:val="28"/>
        </w:rPr>
        <w:t>
      Сұрау салу жазбаша нысанда жіберіледі. Сұрау салуды орындау үшін қажетті құжаттар түпнұсқамен немесе ресми куәландырылған көшірмелермен қоса берілуі тиіс.
</w:t>
      </w:r>
      <w:r>
        <w:br/>
      </w:r>
      <w:r>
        <w:rPr>
          <w:rFonts w:ascii="Times New Roman"/>
          <w:b w:val="false"/>
          <w:i w:val="false"/>
          <w:color w:val="000000"/>
          <w:sz w:val="28"/>
        </w:rPr>
        <w:t>
      Ерекше жағдайларда ауызша сұрау салу қабылдануы мүмкін, бұл ретте ол тез арада жазбаша нысанда расталуы тиіс.
</w:t>
      </w:r>
      <w:r>
        <w:br/>
      </w:r>
      <w:r>
        <w:rPr>
          <w:rFonts w:ascii="Times New Roman"/>
          <w:b w:val="false"/>
          <w:i w:val="false"/>
          <w:color w:val="000000"/>
          <w:sz w:val="28"/>
        </w:rPr>
        <w:t>
      2. Сұрау салуда мынадай деректер болуы тиіс:
</w:t>
      </w:r>
      <w:r>
        <w:br/>
      </w:r>
      <w:r>
        <w:rPr>
          <w:rFonts w:ascii="Times New Roman"/>
          <w:b w:val="false"/>
          <w:i w:val="false"/>
          <w:color w:val="000000"/>
          <w:sz w:val="28"/>
        </w:rPr>
        <w:t>
      а) сұрау салушы қызметтің атауы;
</w:t>
      </w:r>
      <w:r>
        <w:br/>
      </w:r>
      <w:r>
        <w:rPr>
          <w:rFonts w:ascii="Times New Roman"/>
          <w:b w:val="false"/>
          <w:i w:val="false"/>
          <w:color w:val="000000"/>
          <w:sz w:val="28"/>
        </w:rPr>
        <w:t>
      б) оларға қатысты сұрау салу жүзеге асырылатын адамдардың тектері, мекен-жайлары және басқа деректер;
</w:t>
      </w:r>
      <w:r>
        <w:br/>
      </w:r>
      <w:r>
        <w:rPr>
          <w:rFonts w:ascii="Times New Roman"/>
          <w:b w:val="false"/>
          <w:i w:val="false"/>
          <w:color w:val="000000"/>
          <w:sz w:val="28"/>
        </w:rPr>
        <w:t>
      в) сұрау салудың пәні және себебі;
</w:t>
      </w:r>
      <w:r>
        <w:br/>
      </w:r>
      <w:r>
        <w:rPr>
          <w:rFonts w:ascii="Times New Roman"/>
          <w:b w:val="false"/>
          <w:i w:val="false"/>
          <w:color w:val="000000"/>
          <w:sz w:val="28"/>
        </w:rPr>
        <w:t>
      г) істің мән-жайының қысқаша сипаттамасы және оның заңды біліктілігі.
</w:t>
      </w:r>
      <w:r>
        <w:br/>
      </w:r>
      <w:r>
        <w:rPr>
          <w:rFonts w:ascii="Times New Roman"/>
          <w:b w:val="false"/>
          <w:i w:val="false"/>
          <w:color w:val="000000"/>
          <w:sz w:val="28"/>
        </w:rPr>
        <w:t>
      3. Сұрау салулар Шанхай ынтымақтастық ұйымының 2007 жылғы 7 маусымдағы хартиясына сәйкес Шанхай ынтымақтастық ұйымының жұмыс істеу тілдері болып табылатын тілдерде жіберіледі.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Тарап, егер Тараптар бұл туралы келіспесе, осы Келісімнің шеңберіндегі міндеттемелерді орындауға байланысты шығыстарды дербес көтереді.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қызметінің өкілдері қажеттілігі деңгейіне қарай осы Келісімді орындауға байланысты мәселелерді талқылау үшін консультациялар өткізеді.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жеке хаттамалармен ресімделетін және оның ажырамас бөліктері болып табылатын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қолдану немесе түсіндіру кезінде даулар мен келіспеушіліктер туындайтын жағдайда Тараптар оларды консультациялар мен келіссөздер жолымен шешеді.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белгісіз мерзімге жасалады және депозитарий оған қол қойған әр Тарап оның күшіне енуі үшін қажетті ішкі мемлекеттік рәсімдерді орындағаны туралы соңғы жазбаша хабарламаны алған күнінен бастап күшіне енеді.
</w:t>
      </w:r>
      <w:r>
        <w:br/>
      </w:r>
      <w:r>
        <w:rPr>
          <w:rFonts w:ascii="Times New Roman"/>
          <w:b w:val="false"/>
          <w:i w:val="false"/>
          <w:color w:val="000000"/>
          <w:sz w:val="28"/>
        </w:rPr>
        <w:t>
      2. Әр Тарап депозитарийге шығу күніне дейін 6 айдан кешіктірмей жазбаша хабарламаны жіберіп осы Келісімнен шыға алады. Депозитарий басқа Тараптарға осындай хабарламаны алған күнінен бастап 30 күн ішінде Тараптарға оның расталған көшірмелерін жіберетін Шанхай ынтымақтастық ұйымының Хатшылығы осы Келісімнің депозитариі болып табылады.
</w:t>
      </w:r>
      <w:r>
        <w:br/>
      </w:r>
      <w:r>
        <w:rPr>
          <w:rFonts w:ascii="Times New Roman"/>
          <w:b w:val="false"/>
          <w:i w:val="false"/>
          <w:color w:val="000000"/>
          <w:sz w:val="28"/>
        </w:rPr>
        <w:t>
      3. Осы Келісімге қол қойған күнінен бастап 30 күннің ішінде Тараптарға оның куәландырылған көшірмесін жіберетін Шанхай ынтымақтастық ұйымының Хатшылығы осы Келісімнің депозитарийі болып табылады.
</w:t>
      </w:r>
      <w:r>
        <w:br/>
      </w:r>
      <w:r>
        <w:rPr>
          <w:rFonts w:ascii="Times New Roman"/>
          <w:b w:val="false"/>
          <w:i w:val="false"/>
          <w:color w:val="000000"/>
          <w:sz w:val="28"/>
        </w:rPr>
        <w:t>
      2007 жылғы 2 қарашада Ташкент қаласында бір түпнұсқа данада орыс және қытай тілдерінде жасалды, бұл ретте екі тілдегі мәтіннің күші бірдей.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Қытай Халық Республикасының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Қырғыз Республикасының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Ресей Федерациясының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Тәжікстан Республикасының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Өзбекстан Республикасының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