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fac4" w14:textId="e3ef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18 маусымдағы N 594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министрлігіне елорданың 10 жылдығына арналған мерекелік іс-шаралар кезінде қоғамдық тәртіпті сақтауды және ЕҚЫҰ Парламенттік Ассамблеясының жыл сайынғы 17-ші сессиясына қатысушылар мен қонақтардың қоғамдық қауіпсіздігін қамтамасыз ету үшін 2008 жылға арналған республикалық бюджетте Қазақстан Республикасы Үкіметінің шұғыл шығындарға көзделген резервінен 41768800 (қырық бір миллион жеті жүз алпыс сегіз мың сегіз жүз) теңге сомасында қаражат бөлінсін.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Үкіметінің 2008.12.18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