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bd11" w14:textId="f04b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электр
энергетикасы жүйелерінің орнықты қосарлас жұмысын қамтамасыз ету үшін ресурстар резервін жасау және оларды тиімді пайдалану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16 маусымдағы N 584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электр энергетикасы жүйелерінің орнықты қосарлас жұмысын қамтамасыз ету үшін ресурстар резервін жасау және оларды тиімді пайдалану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энергетикасы жүйелерінің орнықты қосарлас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үшін ресурстар резервін жасау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тиімді пайдалану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2004 жылғы 15 қыркүйекте қол қойылған Тәуелсіз Мемлекеттер Достастығына қатысушы мемлекеттердің электр энергетикасы жүйелерінің орнықты қосарлас жұмысын қамтамасыз ету үшін ресурстар резервін жасау және оларды тиімді пайдалану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энергетикасы жүйелерінің орнықты қосарлас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үшін ресурстар резервін жасау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тиімді пайдалану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Ресми куәландырылған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энергетикасы жүйелерінің орнықты қосарлас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үшін ресурстар резервін жасау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тиімді пайдалану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үкіметтердің атынан осы Келісімге қатысушы мемлекеттер,
</w:t>
      </w:r>
      <w:r>
        <w:br/>
      </w:r>
      <w:r>
        <w:rPr>
          <w:rFonts w:ascii="Times New Roman"/>
          <w:b w:val="false"/>
          <w:i w:val="false"/>
          <w:color w:val="000000"/>
          <w:sz w:val="28"/>
        </w:rPr>
        <w:t>
      экономиканы дамыту, халықтың әлеуметтік қамтамасыз ету деңгейін арттыру үшін электр энергетикасының маңызы зор екенін ескере отырып,
</w:t>
      </w:r>
      <w:r>
        <w:br/>
      </w:r>
      <w:r>
        <w:rPr>
          <w:rFonts w:ascii="Times New Roman"/>
          <w:b w:val="false"/>
          <w:i w:val="false"/>
          <w:color w:val="000000"/>
          <w:sz w:val="28"/>
        </w:rPr>
        <w:t>
      отын-энергетикалық және су ресурстарын ұтымды пайдаланудың, осы негізде өзінің электр энергиясына қажеттіліктерін қанағаттандырудың қажеттігін мойындай отырып,
</w:t>
      </w:r>
      <w:r>
        <w:br/>
      </w:r>
      <w:r>
        <w:rPr>
          <w:rFonts w:ascii="Times New Roman"/>
          <w:b w:val="false"/>
          <w:i w:val="false"/>
          <w:color w:val="000000"/>
          <w:sz w:val="28"/>
        </w:rPr>
        <w:t>
      энергия ресурстарын пайдаланудың экономикалық тиімділігінің өсуін, нарықтық қатынастардың қалыптасу жағдайларында отын-энергетикалық және су шаруашылық кешендерінің жұмыс істеуі мен тұрақты дамуын қамтамасыз ету мақсатында,
</w:t>
      </w:r>
      <w:r>
        <w:br/>
      </w:r>
      <w:r>
        <w:rPr>
          <w:rFonts w:ascii="Times New Roman"/>
          <w:b w:val="false"/>
          <w:i w:val="false"/>
          <w:color w:val="000000"/>
          <w:sz w:val="28"/>
        </w:rPr>
        <w:t>
      мамандандырудың, кооперациялау мен технологиялық өзара байланысты өндірістердің ұзақ мерзімді негізінде дамыту мен қолдаудың орындылығы қағидатына орай,
</w:t>
      </w:r>
      <w:r>
        <w:br/>
      </w:r>
      <w:r>
        <w:rPr>
          <w:rFonts w:ascii="Times New Roman"/>
          <w:b w:val="false"/>
          <w:i w:val="false"/>
          <w:color w:val="000000"/>
          <w:sz w:val="28"/>
        </w:rPr>
        <w:t>
      энергетикалық қауіпсіздік деңгейін арттыруға ұмтыла отырып,
</w:t>
      </w:r>
      <w:r>
        <w:br/>
      </w:r>
      <w:r>
        <w:rPr>
          <w:rFonts w:ascii="Times New Roman"/>
          <w:b w:val="false"/>
          <w:i w:val="false"/>
          <w:color w:val="000000"/>
          <w:sz w:val="28"/>
        </w:rPr>
        <w:t>
      1991 жылғы 17 желтоқсандағы Энергетикалық Хартияның және Энергетикалық Хартияның 1994 жылғы 17 желтоқсандағы 
</w:t>
      </w:r>
      <w:r>
        <w:rPr>
          <w:rFonts w:ascii="Times New Roman"/>
          <w:b w:val="false"/>
          <w:i w:val="false"/>
          <w:color w:val="000000"/>
          <w:sz w:val="28"/>
        </w:rPr>
        <w:t xml:space="preserve"> Шартының </w:t>
      </w:r>
      <w:r>
        <w:rPr>
          <w:rFonts w:ascii="Times New Roman"/>
          <w:b w:val="false"/>
          <w:i w:val="false"/>
          <w:color w:val="000000"/>
          <w:sz w:val="28"/>
        </w:rPr>
        <w:t>
, 1998 жылғы 25 қарашадағы Тәуелсіз Мемлекеттер Достастығына қатысушы мемлекеттердің электр энергетикасы жүйелерінің орнықты қосарлас жұмысын қамтамасыз ету туралы шартының ережелерін ескере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анықтамалар қолданылады: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отын-энергетикалық ресурстар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технологиялық процестерде пайдаланылатын немесе энергияның басқа түрлеріне өзгертілетін, жаққан кезде едәуір мөлшерде жылу бөлетін жанармай заттарының көздері;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материалдық-техникалық ресурстар 
</w:t>
      </w:r>
      <w:r>
        <w:rPr>
          <w:rFonts w:ascii="Times New Roman"/>
          <w:b/>
          <w:i w:val="false"/>
          <w:color w:val="000000"/>
          <w:sz w:val="28"/>
        </w:rPr>
        <w:t>
</w:t>
      </w:r>
      <w:r>
        <w:rPr>
          <w:rFonts w:ascii="Times New Roman"/>
          <w:b w:val="false"/>
          <w:i w:val="false"/>
          <w:color w:val="000000"/>
          <w:sz w:val="28"/>
        </w:rPr>
        <w:t>
- салалық және салааралық мақсаттарға арналған шикізат, материалдар, тораптар, тетіктер, қосалқы бөлшектер, дайындамалар, жинақтаушы және басқа да бұйымдар;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ресурстардың резервтері 
</w:t>
      </w:r>
      <w:r>
        <w:rPr>
          <w:rFonts w:ascii="Times New Roman"/>
          <w:b/>
          <w:i w:val="false"/>
          <w:color w:val="000000"/>
          <w:sz w:val="28"/>
        </w:rPr>
        <w:t>
</w:t>
      </w:r>
      <w:r>
        <w:rPr>
          <w:rFonts w:ascii="Times New Roman"/>
          <w:b w:val="false"/>
          <w:i w:val="false"/>
          <w:color w:val="000000"/>
          <w:sz w:val="28"/>
        </w:rPr>
        <w:t>
- отын-энергетикалық және материалдық-техникалық ресурстардың алдын ала құрылған қорлары;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құзыретті орган 
</w:t>
      </w:r>
      <w:r>
        <w:rPr>
          <w:rFonts w:ascii="Times New Roman"/>
          <w:b/>
          <w:i w:val="false"/>
          <w:color w:val="000000"/>
          <w:sz w:val="28"/>
        </w:rPr>
        <w:t>
</w:t>
      </w:r>
      <w:r>
        <w:rPr>
          <w:rFonts w:ascii="Times New Roman"/>
          <w:b w:val="false"/>
          <w:i w:val="false"/>
          <w:color w:val="000000"/>
          <w:sz w:val="28"/>
        </w:rPr>
        <w:t>
- осы Келісімнің мақсаттары мен ережелерін іске асыруға байланысты жұмыстарды үйлестіру үшін әрбір Тарап тағайындаған орган;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шаруашылық жүргізуші субъект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Тараптардың ұлттық заңнамасына сәйкес отын-энергетикалық ресурстарын өндірумен, берумен, таратумен және сатумен айналысатын заңды тұлға;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отын-энергетикалық және материалдық-техникалық ресурстардың мемлекетаралық жеткізілімдері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 есептік кезеңге (ай, тоқсан) берілетін және Тараптардың шаруашылық жүргізуші субъектілері арасындағы сыртқы сауда шарттарына (келісім-шарттарына) сәйкес кедендік қатынаста ресімделген отын-энергетикалық ресурстарының шамалары (көлемі, квоталары);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отын-энергетикалық ресурстардың импорттық жеткізілімдері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оларды Тәуелсіз Мемлекеттер Достастығына қатысушы мемлекеттердің ішкі рыногында сату үшін шетелдерден сатып алынған және әкелінген отын-энергетикалық ресурстар;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Тараптардың электр энергетикалық жүйелерінің қосарлас жұмысы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осы Келісімнің қатысушы мемлекеттерінің электр энергетикасы жүйесінде бірыңғай жиілікпен электр энергетикасы жүйелердің бірлескен жұмысы;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көлік энергетикалық жүйелер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 мұнайды, газды, мұнай-өнімдерін және электр энергиясын тасымалдау мен жеткізіп беруді жүзеге асыратын жүйелер.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келісілген отын-энергетикалық және су ресурстарының екі және көпжақты баланстары негізінде отынмен қамтамасыз ету саласында өзара тиімді экономикалық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Отын-энергетикалық және су ресурстарының мемлекетаралық жеткізілімдерінің көлемдерін Тараптар балансталған және өзара тиімді негізде жеке жасалынған екі және көпжақты келісімдер негізінде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күзгі-қысқы кезеңде ең жоғары жүктеменің тұрақты өткерілуі, сондай-ақ ірі жүйелік авариялар кезінде және форс-мажорлық жағдайларда энергия жүйелерінің сенімділігін қамтамасыз ету үшін өздерінің отын-энергетикалық және материалдық-техникалық ресурстарының резервтерін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ТМД Электр энергетикалық кеңесі Тараптармен келіскеннен кейін белгіленген тәртіппен ресурстардың резервтерін пайдалану туралы үлгілік келісім-шарттың нысанын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жаңа кенорындарын бірлесіп игеру, кешендік мақсаттағы генерирлеуші қуаттардың, көлік энергетикалық жүйелердің құрылысы, оларды пайдалану, қайта құру және жаңғырту жөніндегі келісілген бағдарламаларды әзірлеуге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энергия ресурстары жеткізілімдерінің жоспарлылығы мен үздіксіздігін бұзушылықтарды болдырмауға жәрдемдесе отырып, отын-энергетикалық ресурстарының мемлекетаралық рыногын қалыптастыру, трансұлттық көлік жүйелерінің, атап айтқанда, газ-, мұнай-, мұнай-өнімдері-құбырларының сенімді жұмыс істеуін қамтамасыз ету кезінде одан әрі біріктіру үшін жағдайлар туғызуға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энергия ресурстарын үнемдеуші жабдықтарды өндіруге, энергия үнемдеуші технологияларды әзірлеуге, энергия үнемдеуші жабдықтарды кеңінен тарату, тиімді енгізу мен пайдалану үшін экономикалық және құқықтық шарттар жасауға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оның энергия тиімділігі көрсеткіштерін қоса алғанда, энергия тұтынушы өнімге арналған стандарттардың бірдейлендірілген мемлекетаралық жүйелерін;
</w:t>
      </w:r>
      <w:r>
        <w:br/>
      </w:r>
      <w:r>
        <w:rPr>
          <w:rFonts w:ascii="Times New Roman"/>
          <w:b w:val="false"/>
          <w:i w:val="false"/>
          <w:color w:val="000000"/>
          <w:sz w:val="28"/>
        </w:rPr>
        <w:t>
      отын-энергетикалық ресурстарын тасымалдау, тарату және сақтау кезінде олардың нормалары мен шығын нормативтерін әзірлеу жөніндегі мемлекетаралық бағдарламаларды;
</w:t>
      </w:r>
      <w:r>
        <w:br/>
      </w:r>
      <w:r>
        <w:rPr>
          <w:rFonts w:ascii="Times New Roman"/>
          <w:b w:val="false"/>
          <w:i w:val="false"/>
          <w:color w:val="000000"/>
          <w:sz w:val="28"/>
        </w:rPr>
        <w:t>
      энергетикалық ресурстарды тұтынудың тиімділігіне метрологиялық бақылау мен қадағалау жүргізуге бірыңғай тәсілдерді;
</w:t>
      </w:r>
      <w:r>
        <w:br/>
      </w:r>
      <w:r>
        <w:rPr>
          <w:rFonts w:ascii="Times New Roman"/>
          <w:b w:val="false"/>
          <w:i w:val="false"/>
          <w:color w:val="000000"/>
          <w:sz w:val="28"/>
        </w:rPr>
        <w:t>
      көлік энергетикалық жүйелері бойынша отын-энергетикалық ресурстардың транзиті жөнінде көрсетілген қызметтер үшін есептердің бірыңғай әдістерін құруға бағытталған бірлескен іс-шараларды жүргізуге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ТМД Электр энергетикалық кеңесі Тараптардың құзыретті органдарымен бірлесіп, Тараптардың электр энергетикалық қуаттарының резервтерін орналастыруды оңтайландыру схемасын әзірлеу жөніндегі жұмыс тобын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электр энергетикасы жүйелерінің орнықты қосарлас жұмысының бұзушылықтарының алдын алу үшін пайдаланылатын қуаттардың келісілген резервін қолдайды.
</w:t>
      </w:r>
      <w:r>
        <w:br/>
      </w:r>
      <w:r>
        <w:rPr>
          <w:rFonts w:ascii="Times New Roman"/>
          <w:b w:val="false"/>
          <w:i w:val="false"/>
          <w:color w:val="000000"/>
          <w:sz w:val="28"/>
        </w:rPr>
        <w:t>
      Қуаттардың резервін беру тәртібі Тараптардың шаруашылық жүргізуші субъектілері арасындағы шарттармен регламенттеледі.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гидрометеорологиялық шарттардың сәйкес келмеу әсерін оңтайлы пайдалану және бірлескен жүйелерде қосарлас режимде жұмыс істейтін гидроэлектр станциялардың энергия берілісі көлемдерін арттыру жөніндегі ұсыныстарды зерттеу мен әзірлеуді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Тараптардың шаруашылық етуші субъектілерінің қызметін реттейтін, ресурстардың резервтерін тиімді пайдалану, электр энергиясын жеткізу мен тарату саласындағы құқықты, жауапкершілік пен міндеттемелерді айқындайтын ұлттық заңнаманың нормативтік құқықтық актілерін бірдейлендіру жөніндегі келісілген іс-шараларды әзірлейді.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ТМД Атқару комитетін осы Келісім күшіне енгеннен кейін үш ай ішінде өздерінің құзыретті органдарын тағайындау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шарттардың ережелерін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қолданумен немесе түсіндірумен байланысты даулы мәселелер мүдделі Тараптар арасында консультациялар және келіссөздер жүргізу жолымен шешіледі. Даулы мәселелерді реттеу келіссөздер жолымен шешуге мүмкін болмағанда, Тараптар халықаралық сот инстанцияларына жүгінеді.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күннен бастап, ал күшіне енуі үшін заңнамасы қажетті мемлекетішілік рәсімдердің орындалуын талап ететін мемлекеттер үшін - мемлекетішілік рәсімдердің орындалуы туралы құжаттарды депозитарийге берген күннен бастап күшіне енеді. Тараптар осындай рәсімдерді өткізудің қажеттігі туралы депозитарийге осы Келісімге қол қойған күннен бастап үш ай ішінде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енген күнінен бастап бес жыл бойы қолданыста болады. Осы мерзімнің өтуі бойынша, егер Тараптар өзгеше шешім қабылдамаса, Келісім әр жолы бес жылдық жаңа кезеңге өздігінен ұзартылып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Тәуелсіз Мемлекеттер Достастығына қатысушы мемлекеттердің, сондай-ақ мұндай қосылу туралы құжаттарды депозитарийге беру жолымен оның мақсаттары мен принциптерін бөлісетін үшінші мемлекеттердің қосылуы үшін ашық.
</w:t>
      </w:r>
      <w:r>
        <w:br/>
      </w:r>
      <w:r>
        <w:rPr>
          <w:rFonts w:ascii="Times New Roman"/>
          <w:b w:val="false"/>
          <w:i w:val="false"/>
          <w:color w:val="000000"/>
          <w:sz w:val="28"/>
        </w:rPr>
        <w:t>
      Егер Тараптардың бір де бірі осындай қосылуға қарсы еместігін үш ай ішінде тиісті хабарламаны депозитарийге жолдау жолымен жіберсе, үшінші мемлекеттердің қосылуы күшіне енген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бұлар осы Келісімнің ажырамас бөлігі болып табылатын жекелеген хаттамалармен ресімделеді. Өзгерістер мен толықтырулар осы Келісімнің 17-бабында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Келісім бойынша туындаған қаржылық және өзге де міндеттемелерін орындап, осы Келісімнен шығу туралы депозитарийге шығу күнінен кемінде бір жыл бұрын жазбаша хабарлама жібере отырып, одан шыға алады.
</w:t>
      </w:r>
      <w:r>
        <w:br/>
      </w:r>
      <w:r>
        <w:rPr>
          <w:rFonts w:ascii="Times New Roman"/>
          <w:b w:val="false"/>
          <w:i w:val="false"/>
          <w:color w:val="000000"/>
          <w:sz w:val="28"/>
        </w:rPr>
        <w:t>
      2004 жылғы 15 қыркүйекте Астана қаласында бір түпнұсқалық данада орыс тілінде жасалды. Түпнұсқалық дана Тәуелсіз Мемлекеттер Достастығының Атқару комитетінде сақталады, ол осы Келісімге қол қойған әрбір мемлекетке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Республикасының       Түркіменстан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