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efe1" w14:textId="7dce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N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2008 жылғы 30 мамырдағы N 525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 </w:t>
      </w:r>
    </w:p>
    <w:bookmarkEnd w:id="0"/>
    <w:bookmarkStart w:name="z2" w:id="1"/>
    <w:p>
      <w:pPr>
        <w:spacing w:after="0"/>
        <w:ind w:left="0"/>
        <w:jc w:val="both"/>
      </w:pPr>
      <w:r>
        <w:rPr>
          <w:rFonts w:ascii="Times New Roman"/>
          <w:b w:val="false"/>
          <w:i w:val="false"/>
          <w:color w:val="000000"/>
          <w:sz w:val="28"/>
        </w:rPr>
        <w:t xml:space="preserve">
      реттік нөмірі 5-жол мынадай редакцияда жазылсын: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693"/>
        <w:gridCol w:w="1093"/>
      </w:tblGrid>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r>
              <w:br/>
            </w:r>
            <w:r>
              <w:rPr>
                <w:rFonts w:ascii="Times New Roman"/>
                <w:b w:val="false"/>
                <w:i w:val="false"/>
                <w:color w:val="000000"/>
                <w:sz w:val="20"/>
              </w:rPr>
              <w:t xml:space="preserve">
оның ведомствосын қоса алғанда,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елдердегі мекемелер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r>
    </w:tbl>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