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32d5" w14:textId="fa63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11 қаңтардағы N 37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30 мамырдағы N 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1.»"Құрамында есірткі бар өсімдіктерді өнеркәсіптік қайта өңдеу жөніндегі өндірістер кешенін құру туралы" Қазақстан Республикасы Үкіметінің 2002 жылғы 11 қаңтардағы N 37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4-тармақ мынадай редакцияда жазылсын: </w:t>
      </w:r>
      <w:r>
        <w:br/>
      </w:r>
      <w:r>
        <w:rPr>
          <w:rFonts w:ascii="Times New Roman"/>
          <w:b w:val="false"/>
          <w:i w:val="false"/>
          <w:color w:val="000000"/>
          <w:sz w:val="28"/>
        </w:rPr>
        <w:t xml:space="preserve">
      "4. Қазақстан Республикасы Ішкі істер министрлігі осы қаулының 2-тармағына сәйкес "XELORIA" жауапкершілігі шектеулі серіктестігі болып белгіленген Жобаның орындаушысына құрамында есірткі құралдары мен психотроптық заттар бар өсімдіктер мен шөптерді өсіруге, жинауға, дайындауға, сондай-ақ есірткі құралдарын, психотроптық заттар мен прекурсорларды әзірлеуге, өндіруге, өңдеуге, тасымалдауға, жөнелтуге, сатып алуға, сақтауға, таратуға, өткізуге, пайдалануға, жоюға лицензия беру мүмкіндігін заңнамада белгіленген тәртіппен қарастырсын."; </w:t>
      </w:r>
    </w:p>
    <w:bookmarkEnd w:id="2"/>
    <w:bookmarkStart w:name="z4" w:id="3"/>
    <w:p>
      <w:pPr>
        <w:spacing w:after="0"/>
        <w:ind w:left="0"/>
        <w:jc w:val="both"/>
      </w:pPr>
      <w:r>
        <w:rPr>
          <w:rFonts w:ascii="Times New Roman"/>
          <w:b w:val="false"/>
          <w:i w:val="false"/>
          <w:color w:val="000000"/>
          <w:sz w:val="28"/>
        </w:rPr>
        <w:t xml:space="preserve">
      2) мынадай мазмұндағы 4-1, 4-2-тармақтармен толықтырылсын: </w:t>
      </w:r>
      <w:r>
        <w:br/>
      </w:r>
      <w:r>
        <w:rPr>
          <w:rFonts w:ascii="Times New Roman"/>
          <w:b w:val="false"/>
          <w:i w:val="false"/>
          <w:color w:val="000000"/>
          <w:sz w:val="28"/>
        </w:rPr>
        <w:t xml:space="preserve">
      "4-1. Қазақстан Республикасы Индустрия және сауда министрлігі Жобаның орындаушысының Қазақстан Республикасы Индустрия және сауда министрлігі Инвестиция және өнеркәсіп комитетінің "Инфекцияға қарсы препараттар ғылыми орталығы" республикалық мемлекеттік кәсіпорынмен бірлесіп, заңнамада белгіленген тәртіппен "Қарасораны және оның туындыларын зерттеу мен олардан жаңа дәрі-дәрмектер жасау жөніндегі халықаралық орталық" акционерлік қоғамын құру мүмкіндігін қарастырсын. </w:t>
      </w:r>
    </w:p>
    <w:bookmarkEnd w:id="3"/>
    <w:bookmarkStart w:name="z5" w:id="4"/>
    <w:p>
      <w:pPr>
        <w:spacing w:after="0"/>
        <w:ind w:left="0"/>
        <w:jc w:val="both"/>
      </w:pPr>
      <w:r>
        <w:rPr>
          <w:rFonts w:ascii="Times New Roman"/>
          <w:b w:val="false"/>
          <w:i w:val="false"/>
          <w:color w:val="000000"/>
          <w:sz w:val="28"/>
        </w:rPr>
        <w:t xml:space="preserve">
      4-2. Қазақстан Республикасы Денсаулық сақтау министрлігі Жобаның орындаушысына заңнамада белгіленген тәртіппен денсаулық сақтау жүйесінде есірткі құралдарын, психотроптық заттар мен прекурсорларды өндіруге, тасымалдауға, сатып алуға, сақтауға, таратуға, өткізуге, пайдалануға, жоюға лицензия беру мүмкіндігін қарастырсын."; </w:t>
      </w:r>
    </w:p>
    <w:bookmarkEnd w:id="4"/>
    <w:bookmarkStart w:name="z6" w:id="5"/>
    <w:p>
      <w:pPr>
        <w:spacing w:after="0"/>
        <w:ind w:left="0"/>
        <w:jc w:val="both"/>
      </w:pPr>
      <w:r>
        <w:rPr>
          <w:rFonts w:ascii="Times New Roman"/>
          <w:b w:val="false"/>
          <w:i w:val="false"/>
          <w:color w:val="000000"/>
          <w:sz w:val="28"/>
        </w:rPr>
        <w:t xml:space="preserve">
      3) 6-тармақтың "Қазақстан Республикасы Әділет министрлігінің Нашақорлыққа және есірткі бизнесіне қарсы күрес жөніндегі комитетімен және"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