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9171" w14:textId="5559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Конкурсқа шығарылуға тиіс жер қойнауы учаскелерінің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сәуірдегі N 373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1996 жылғы 27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конкурсқа шығарылуға тиіс жер қойнауы учаскелерінің тізбесі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2008 жылғы 22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373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Тізбеге өзгерту енгізілді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Үкіметінің 2008.12.24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1259 </w:t>
      </w:r>
      <w:r>
        <w:rPr>
          <w:rFonts w:ascii="Times New Roman"/>
          <w:b w:val="false"/>
          <w:i/>
          <w:color w:val="800000"/>
          <w:sz w:val="28"/>
        </w:rPr>
        <w:t xml:space="preserve">, 2009.04.30. </w:t>
      </w:r>
      <w:r>
        <w:rPr>
          <w:rFonts w:ascii="Times New Roman"/>
          <w:b w:val="false"/>
          <w:i w:val="false"/>
          <w:color w:val="000000"/>
          <w:sz w:val="28"/>
        </w:rPr>
        <w:t xml:space="preserve">N 618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2-т. </w:t>
      </w:r>
      <w:r>
        <w:rPr>
          <w:rFonts w:ascii="Times New Roman"/>
          <w:b w:val="false"/>
          <w:i/>
          <w:color w:val="800000"/>
          <w:sz w:val="28"/>
        </w:rPr>
        <w:t xml:space="preserve">қараңыз), 2009.05.07. </w:t>
      </w:r>
      <w:r>
        <w:rPr>
          <w:rFonts w:ascii="Times New Roman"/>
          <w:b w:val="false"/>
          <w:i w:val="false"/>
          <w:color w:val="000000"/>
          <w:sz w:val="28"/>
        </w:rPr>
        <w:t xml:space="preserve">N 660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2-т. </w:t>
      </w:r>
      <w:r>
        <w:rPr>
          <w:rFonts w:ascii="Times New Roman"/>
          <w:b w:val="false"/>
          <w:i/>
          <w:color w:val="800000"/>
          <w:sz w:val="28"/>
        </w:rPr>
        <w:t xml:space="preserve">қараңыз), 2009.09.16. </w:t>
      </w:r>
      <w:r>
        <w:rPr>
          <w:rFonts w:ascii="Times New Roman"/>
          <w:b w:val="false"/>
          <w:i w:val="false"/>
          <w:color w:val="000000"/>
          <w:sz w:val="28"/>
        </w:rPr>
        <w:t>N 1384</w:t>
      </w:r>
      <w:r>
        <w:rPr>
          <w:rFonts w:ascii="Times New Roman"/>
          <w:b w:val="false"/>
          <w:i/>
          <w:color w:val="800000"/>
          <w:sz w:val="28"/>
        </w:rPr>
        <w:t xml:space="preserve">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Конкурсқа шығарылуға тиіс жер қойнауы учаскелерінің </w:t>
      </w:r>
      <w:r>
        <w:rPr>
          <w:rFonts w:ascii="Times New Roman"/>
          <w:b/>
          <w:i w:val="false"/>
          <w:color w:val="000080"/>
          <w:sz w:val="28"/>
        </w:rPr>
        <w:t xml:space="preserve">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973"/>
        <w:gridCol w:w="2773"/>
        <w:gridCol w:w="2213"/>
        <w:gridCol w:w="3233"/>
        <w:gridCol w:w="2173"/>
      </w:tblGrid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қазбаның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түрі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Кен орнының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учаскенің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Орналасқан жері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кой-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ларыны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түрі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координаталары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с.е.    ш. б.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Қазақстан Республикасы Үкіметінің 2008.12.24 N 1259 Қаулысымен)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кендері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Қаражал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орны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   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Шекмар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орны, 6,9 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Қазақстан Республикасы Үкіметінің 2008.12.24 N 1259 Қаулысымен)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(алынып тасталды - Қазақстан Республикасы Үкіметінің 2008.12.24 N 1259 Қаулысымен)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шашыран-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қойылады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Бутачихин-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Кедров блогы,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ш.км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17'   82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   83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34'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Сахаров-Адай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734,4 ш. км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  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алаңнан Адай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орнының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координаталары;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 алынып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тасталады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металдар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Қарабайтал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ш. км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  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алаңнан Адай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орнының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   62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 алынып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тасталады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"Жез0азған-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түстімет"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БФ N 1,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қойма-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ш. км.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47' 67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Көктасжал кен орны, 175 ш. км.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 76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және өндіру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Қызылшоқы-көктал кен алаңы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Қызылшоқы және Көктал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алаңы-22 ш. км.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Қызылшоқы 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 73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алаңы-0,52 ш. км.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және өндіру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Жон кен Жамбыл орны Аралтөбе учаскесі, 1,17 ш. км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Жон кен орны Кесіктөбе учаскесі, 7,73 ш. км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31' 69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 </w:t>
            </w:r>
          </w:p>
        </w:tc>
      </w:tr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Фосфориттер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Гиммельфарбское кен орны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