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867b" w14:textId="0288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сәуірдегі N 364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2008 жылғы мамырда жұмыс уақытын ұтымды пайдалану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Демалыс күні 2008 жылғы 4 мамыр жексенбіден 2008 жылғы 2 мамыр жұмаға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Қажетті өнім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2008 жылғы 2 мамырда жұмыс жүргізуге құқық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күнгі жұмыс Қазақстан Республикасының қолданыстағы заңнамасына сәйкес өтеледі.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