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98fa" w14:textId="bfa9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Генетикалық түрлендірілген объектілердің қауіпсіздігін ғылыми негізде растау жөніндегі жұмыстар жүргізу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16 сәуірдегі N 346 Қаулысы.</w:t>
      </w:r>
    </w:p>
    <w:p>
      <w:pPr>
        <w:spacing w:after="0"/>
        <w:ind w:left="0"/>
        <w:jc w:val="both"/>
      </w:pPr>
      <w:bookmarkStart w:name="z1" w:id="0"/>
      <w:r>
        <w:rPr>
          <w:rFonts w:ascii="Times New Roman"/>
          <w:b w:val="false"/>
          <w:i w:val="false"/>
          <w:color w:val="000000"/>
          <w:sz w:val="28"/>
        </w:rPr>
        <w:t xml:space="preserve">
      "Тамақ өнімдерінің қауіпсіздігі туралы" Қазақстан Республикасының 2007 жылғы 21 шілдедегі Заңы </w:t>
      </w:r>
      <w:r>
        <w:rPr>
          <w:rFonts w:ascii="Times New Roman"/>
          <w:b w:val="false"/>
          <w:i w:val="false"/>
          <w:color w:val="000000"/>
          <w:sz w:val="28"/>
        </w:rPr>
        <w:t xml:space="preserve">5-бабының </w:t>
      </w:r>
      <w:r>
        <w:rPr>
          <w:rFonts w:ascii="Times New Roman"/>
          <w:b w:val="false"/>
          <w:i w:val="false"/>
          <w:color w:val="000000"/>
          <w:sz w:val="28"/>
        </w:rPr>
        <w:t xml:space="preserve">5) тармақшасына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 xml:space="preserve">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Генетикалық түрлендірілген объектілердің қауіпсіздігін ғылыми негізде растау жөніндегі жұмыстар жүргізу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16 сәуірдегі</w:t>
            </w:r>
            <w:r>
              <w:br/>
            </w:r>
            <w:r>
              <w:rPr>
                <w:rFonts w:ascii="Times New Roman"/>
                <w:b w:val="false"/>
                <w:i w:val="false"/>
                <w:color w:val="000000"/>
                <w:sz w:val="20"/>
              </w:rPr>
              <w:t>N 346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Генетикалық түрлендірілген объектілердің қауіпсіздігін ғылыми негізде растау жөніндегі жұмыстар жүргізу ережесі</w:t>
      </w:r>
    </w:p>
    <w:bookmarkEnd w:id="3"/>
    <w:bookmarkStart w:name="z5" w:id="4"/>
    <w:p>
      <w:pPr>
        <w:spacing w:after="0"/>
        <w:ind w:left="0"/>
        <w:jc w:val="both"/>
      </w:pPr>
      <w:r>
        <w:rPr>
          <w:rFonts w:ascii="Times New Roman"/>
          <w:b w:val="false"/>
          <w:i w:val="false"/>
          <w:color w:val="000000"/>
          <w:sz w:val="28"/>
        </w:rPr>
        <w:t xml:space="preserve">
      1. Осы ереже (бұдан әрі - Ереже) "Тамақ өнімдерінің қауіпсіздігі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генетикалық түрлендірілген объектілердің қауіпсіздігін ғылыми негізде растау жөніндегі жұмыстар жүргізу тәртібін айқындайды. </w:t>
      </w:r>
    </w:p>
    <w:bookmarkEnd w:id="4"/>
    <w:bookmarkStart w:name="z6" w:id="5"/>
    <w:p>
      <w:pPr>
        <w:spacing w:after="0"/>
        <w:ind w:left="0"/>
        <w:jc w:val="both"/>
      </w:pPr>
      <w:r>
        <w:rPr>
          <w:rFonts w:ascii="Times New Roman"/>
          <w:b w:val="false"/>
          <w:i w:val="false"/>
          <w:color w:val="000000"/>
          <w:sz w:val="28"/>
        </w:rPr>
        <w:t xml:space="preserve">
      2. Осы Ережеде мынадай терминдер мен ұғымдар пайдаланылады: </w:t>
      </w:r>
    </w:p>
    <w:bookmarkEnd w:id="5"/>
    <w:bookmarkStart w:name="z7" w:id="6"/>
    <w:p>
      <w:pPr>
        <w:spacing w:after="0"/>
        <w:ind w:left="0"/>
        <w:jc w:val="both"/>
      </w:pPr>
      <w:r>
        <w:rPr>
          <w:rFonts w:ascii="Times New Roman"/>
          <w:b w:val="false"/>
          <w:i w:val="false"/>
          <w:color w:val="000000"/>
          <w:sz w:val="28"/>
        </w:rPr>
        <w:t xml:space="preserve">
      субъект - генетикалық түрлендірілген объектілердің (бұдан әрі - ГТО) өндірісі (дайындау) және айналымы саласындағы шаруашылық қызметті жүзеге асыратын заңды тұлға немесе жеке кәсіпкер; </w:t>
      </w:r>
    </w:p>
    <w:bookmarkEnd w:id="6"/>
    <w:bookmarkStart w:name="z8" w:id="7"/>
    <w:p>
      <w:pPr>
        <w:spacing w:after="0"/>
        <w:ind w:left="0"/>
        <w:jc w:val="both"/>
      </w:pPr>
      <w:r>
        <w:rPr>
          <w:rFonts w:ascii="Times New Roman"/>
          <w:b w:val="false"/>
          <w:i w:val="false"/>
          <w:color w:val="000000"/>
          <w:sz w:val="28"/>
        </w:rPr>
        <w:t xml:space="preserve">
      қатерді бағалау - зиянкестің немесе аурудың енуі, тамыр жаюы немесе таралуы ықтималдылығын және осымен байланысты ықпалды әсері бар биологиялық және экономикалық салдарын сапалық және (немесе) мөлшерлік бағалау немесе тамақ өнімдерінде қоспалардың, ластағыш заттардың, уыттардың немесе ауру тудыратын организмдердің болуынан туындайтын адамның өмірі мен денсаулығына немесе жануарларға қолайсыз әсер ету мүмкіндігін бағалау;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уәкілетті орган</w:t>
      </w:r>
      <w:r>
        <w:rPr>
          <w:rFonts w:ascii="Times New Roman"/>
          <w:b w:val="false"/>
          <w:i w:val="false"/>
          <w:color w:val="000000"/>
          <w:sz w:val="28"/>
        </w:rPr>
        <w:t xml:space="preserve"> - халықтың санитарлық-эпидемиологиялық салауаттылығы саласындағы мемлекеттік орган. </w:t>
      </w:r>
    </w:p>
    <w:bookmarkStart w:name="z10" w:id="8"/>
    <w:p>
      <w:pPr>
        <w:spacing w:after="0"/>
        <w:ind w:left="0"/>
        <w:jc w:val="both"/>
      </w:pPr>
      <w:r>
        <w:rPr>
          <w:rFonts w:ascii="Times New Roman"/>
          <w:b w:val="false"/>
          <w:i w:val="false"/>
          <w:color w:val="000000"/>
          <w:sz w:val="28"/>
        </w:rPr>
        <w:t xml:space="preserve">
      3. Қауіпсіздікті ғылыми негізде растауды қатерді бағалауды пайдалана отырып субъект жүргізеді. </w:t>
      </w:r>
    </w:p>
    <w:bookmarkEnd w:id="8"/>
    <w:bookmarkStart w:name="z11" w:id="9"/>
    <w:p>
      <w:pPr>
        <w:spacing w:after="0"/>
        <w:ind w:left="0"/>
        <w:jc w:val="both"/>
      </w:pPr>
      <w:r>
        <w:rPr>
          <w:rFonts w:ascii="Times New Roman"/>
          <w:b w:val="false"/>
          <w:i w:val="false"/>
          <w:color w:val="000000"/>
          <w:sz w:val="28"/>
        </w:rPr>
        <w:t xml:space="preserve">
      4. ГТО-дағы қатерді бағалау зертханалық зерттеулер барысында қатерді кешенді бағалау ретінде жүзеге асырылады және мыналарды қамтиды: </w:t>
      </w:r>
    </w:p>
    <w:bookmarkEnd w:id="9"/>
    <w:bookmarkStart w:name="z12" w:id="10"/>
    <w:p>
      <w:pPr>
        <w:spacing w:after="0"/>
        <w:ind w:left="0"/>
        <w:jc w:val="both"/>
      </w:pPr>
      <w:r>
        <w:rPr>
          <w:rFonts w:ascii="Times New Roman"/>
          <w:b w:val="false"/>
          <w:i w:val="false"/>
          <w:color w:val="000000"/>
          <w:sz w:val="28"/>
        </w:rPr>
        <w:t xml:space="preserve">
      айқын заттарға (нуклеинді емес қышқыл заттар), негізгі құрамдастарды композициялық талдауға, метаболиттерді анықтауға, тамақ өнімдерін өндіру технологиясы нәтижелеріне, тағамдық өзгерістерге қатысты ГТО-ны бағалау; </w:t>
      </w:r>
    </w:p>
    <w:bookmarkEnd w:id="10"/>
    <w:bookmarkStart w:name="z13" w:id="11"/>
    <w:p>
      <w:pPr>
        <w:spacing w:after="0"/>
        <w:ind w:left="0"/>
        <w:jc w:val="both"/>
      </w:pPr>
      <w:r>
        <w:rPr>
          <w:rFonts w:ascii="Times New Roman"/>
          <w:b w:val="false"/>
          <w:i w:val="false"/>
          <w:color w:val="000000"/>
          <w:sz w:val="28"/>
        </w:rPr>
        <w:t xml:space="preserve">
      ГТО-ның құрамына кіретін белоктың физикалық-химиялық қасиетін (рН, ерігіштігі, су дисперсияларының реологиялық қасиеттері, суды ұстау және майды ұстау қабілеті, гель түзілуінің сыни концентрациясы, эмульсиялық тұрақтылығы) бағалау және қажет болған жағдайда анықтау; </w:t>
      </w:r>
    </w:p>
    <w:bookmarkEnd w:id="11"/>
    <w:bookmarkStart w:name="z14" w:id="12"/>
    <w:p>
      <w:pPr>
        <w:spacing w:after="0"/>
        <w:ind w:left="0"/>
        <w:jc w:val="both"/>
      </w:pPr>
      <w:r>
        <w:rPr>
          <w:rFonts w:ascii="Times New Roman"/>
          <w:b w:val="false"/>
          <w:i w:val="false"/>
          <w:color w:val="000000"/>
          <w:sz w:val="28"/>
        </w:rPr>
        <w:t xml:space="preserve">
      ГТО-ның физикалық-химиялық қасиеттерін, оның тағамдық және биологиялық құндылығын, сондай-ақ тағам өнімі қауіпсіздігінің гигиеналық көрсеткіштерін, денсаулық сақтау саласындағы уәкілетті орган бекіткен санитарлық ережелер мен нормалар талаптарына сәйкестігін бағалау және қажет болған жағдайда анықтау; </w:t>
      </w:r>
    </w:p>
    <w:bookmarkEnd w:id="12"/>
    <w:bookmarkStart w:name="z15" w:id="13"/>
    <w:p>
      <w:pPr>
        <w:spacing w:after="0"/>
        <w:ind w:left="0"/>
        <w:jc w:val="both"/>
      </w:pPr>
      <w:r>
        <w:rPr>
          <w:rFonts w:ascii="Times New Roman"/>
          <w:b w:val="false"/>
          <w:i w:val="false"/>
          <w:color w:val="000000"/>
          <w:sz w:val="28"/>
        </w:rPr>
        <w:t xml:space="preserve">
      ГТО-ның макроорганизмге медициналық-биологиялық әсерін бағалау және қажет болған жағдайда анықтау. ГТО-ның медициналық-биологиялық әсерін анықтау жануарларға жүргізілген тәжірибелер нәтижелерінің негізінде жүзеге асырылады, олар уыттылықты, эмбритоксигендік, гонадотроптық, тератогендік, мутагендік әсерін, иммуномодульдеушілерді, аллергендік касиеттерін, макроорганизмнің түрлі биотоптарының микробиоценозға ықпалын бағалауды, гематологиялық және биохимиялық зерттеулер жүргізуді көздейді. </w:t>
      </w:r>
    </w:p>
    <w:bookmarkEnd w:id="13"/>
    <w:bookmarkStart w:name="z16" w:id="14"/>
    <w:p>
      <w:pPr>
        <w:spacing w:after="0"/>
        <w:ind w:left="0"/>
        <w:jc w:val="both"/>
      </w:pPr>
      <w:r>
        <w:rPr>
          <w:rFonts w:ascii="Times New Roman"/>
          <w:b w:val="false"/>
          <w:i w:val="false"/>
          <w:color w:val="000000"/>
          <w:sz w:val="28"/>
        </w:rPr>
        <w:t xml:space="preserve">
      5. Микроорганизмдердің (бактерия, ашытқы немесе талшықты саңырауқұлақтар) рекомбинантты дезоксирибонуклеинді қышқылынан алынған тағамдық мақсатқа арналған ГТО үшін ықтимал уыттылық және айқын заттардың патогенетикасына байланысты басқа ерекшеліктер, иммунологиялық әсерлердің, микроорганизмдердің тіршілік ету қабілеті және адамның асқазан-ішек жолында болуының, антибиотикке резистенттіктің және гендерді ауыстырып қондырудың қауіпсіздігін бағалау жүргізілуі тиіс. </w:t>
      </w:r>
    </w:p>
    <w:bookmarkEnd w:id="14"/>
    <w:bookmarkStart w:name="z17" w:id="15"/>
    <w:p>
      <w:pPr>
        <w:spacing w:after="0"/>
        <w:ind w:left="0"/>
        <w:jc w:val="both"/>
      </w:pPr>
      <w:r>
        <w:rPr>
          <w:rFonts w:ascii="Times New Roman"/>
          <w:b w:val="false"/>
          <w:i w:val="false"/>
          <w:color w:val="000000"/>
          <w:sz w:val="28"/>
        </w:rPr>
        <w:t xml:space="preserve">
      6. Қазақстан Республикасында генетикалық түрлендірілген организмдерді жасап шығару мемлекеттік экологиялық және санитарлық-эпидемиологиялық сараптамалардың оң қорытындылары болған кезде жүзеге асырылады. Мұндай қорытындылар болмаған кезде көрсетілген организмдер мен заттарды пайдалануға тыйым салынады. </w:t>
      </w:r>
    </w:p>
    <w:bookmarkEnd w:id="15"/>
    <w:bookmarkStart w:name="z18" w:id="16"/>
    <w:p>
      <w:pPr>
        <w:spacing w:after="0"/>
        <w:ind w:left="0"/>
        <w:jc w:val="both"/>
      </w:pPr>
      <w:r>
        <w:rPr>
          <w:rFonts w:ascii="Times New Roman"/>
          <w:b w:val="false"/>
          <w:i w:val="false"/>
          <w:color w:val="000000"/>
          <w:sz w:val="28"/>
        </w:rPr>
        <w:t xml:space="preserve">
      Генетикалық түрлендірілген өнімдер мен организмдерді өндіру мен пайдалану кезінде Қазақстан Республикасы Экологиялық Кодексінің талаптары сақталуы тиіс. </w:t>
      </w:r>
    </w:p>
    <w:bookmarkEnd w:id="16"/>
    <w:bookmarkStart w:name="z19" w:id="17"/>
    <w:p>
      <w:pPr>
        <w:spacing w:after="0"/>
        <w:ind w:left="0"/>
        <w:jc w:val="both"/>
      </w:pPr>
      <w:r>
        <w:rPr>
          <w:rFonts w:ascii="Times New Roman"/>
          <w:b w:val="false"/>
          <w:i w:val="false"/>
          <w:color w:val="000000"/>
          <w:sz w:val="28"/>
        </w:rPr>
        <w:t xml:space="preserve">
      7. ГТО-ның Қазақстан Республикасында адам денсаулығына және қоршаған ортаға қатерін бағалау Қазақстан Республикасының заңнамасында белгіленген тәртіппен аккредиттелген немесе аттестатталған зертханаларда және клиникалық базаларда халықаралық стандарттар мен ұсынымдарға, басқа да әдістемелік ұсынымдарға сәйкес жүзеге асырылуы тиіс. </w:t>
      </w:r>
    </w:p>
    <w:bookmarkEnd w:id="17"/>
    <w:bookmarkStart w:name="z20" w:id="18"/>
    <w:p>
      <w:pPr>
        <w:spacing w:after="0"/>
        <w:ind w:left="0"/>
        <w:jc w:val="both"/>
      </w:pPr>
      <w:r>
        <w:rPr>
          <w:rFonts w:ascii="Times New Roman"/>
          <w:b w:val="false"/>
          <w:i w:val="false"/>
          <w:color w:val="000000"/>
          <w:sz w:val="28"/>
        </w:rPr>
        <w:t xml:space="preserve">
      8. ГТО-ның қауіпсіздігін ғылыми негізде растау нәтижелерін субъект ГТО-ны тіркеу үшін тамақ өнімдерінің қауіпсіздігі саласындағы  </w:t>
      </w:r>
      <w:r>
        <w:rPr>
          <w:rFonts w:ascii="Times New Roman"/>
          <w:b w:val="false"/>
          <w:i w:val="false"/>
          <w:color w:val="000000"/>
          <w:sz w:val="28"/>
        </w:rPr>
        <w:t>заңнамада</w:t>
      </w:r>
      <w:r>
        <w:rPr>
          <w:rFonts w:ascii="Times New Roman"/>
          <w:b w:val="false"/>
          <w:i w:val="false"/>
          <w:color w:val="000000"/>
          <w:sz w:val="28"/>
        </w:rPr>
        <w:t xml:space="preserve"> көзделген тәртіппен уәкілетті органға береді.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