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8763" w14:textId="83c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8 сәуірдегі N 330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Ақтөбе облысының Табиғи ресурстар және табиғатты пайдалануды реттеу департаменті "Темір орман шаруашылығы" мемлекеттік мекемесінің орман қорының жерінен алаңы 184,2 гектар жер учаскесі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Ақтөбе облысының әкімі заңнамада белгіленген тәртіппен осы қаулының 1-тармағында көрсетілген жер учаскесін көмір-сутекті шикізатын барлау және өндіру үшін "KKM Operating Company" акционерлік қоғамына (бұдан әрі - акционерлік қоғам) беруді қамтамасыз етсін. </w:t>
      </w:r>
    </w:p>
    <w:bookmarkEnd w:id="2"/>
    <w:bookmarkStart w:name="z4" w:id="3"/>
    <w:p>
      <w:pPr>
        <w:spacing w:after="0"/>
        <w:ind w:left="0"/>
        <w:jc w:val="both"/>
      </w:pPr>
      <w:r>
        <w:rPr>
          <w:rFonts w:ascii="Times New Roman"/>
          <w:b w:val="false"/>
          <w:i w:val="false"/>
          <w:color w:val="000000"/>
          <w:sz w:val="28"/>
        </w:rPr>
        <w:t xml:space="preserve">
      3. Акционерлік қоғам қолданыстағы заңнамаға сәйкес орманды жерлерді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330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Орман қоры жерінің санатынан өнеркәсіп, көлік, байланыс, </w:t>
      </w:r>
      <w:r>
        <w:br/>
      </w:r>
      <w:r>
        <w:rPr>
          <w:rFonts w:ascii="Times New Roman"/>
          <w:b w:val="false"/>
          <w:i w:val="false"/>
          <w:color w:val="000000"/>
          <w:sz w:val="28"/>
        </w:rPr>
        <w:t>
</w:t>
      </w:r>
      <w:r>
        <w:rPr>
          <w:rFonts w:ascii="Times New Roman"/>
          <w:b/>
          <w:i w:val="false"/>
          <w:color w:val="000000"/>
          <w:sz w:val="28"/>
        </w:rPr>
        <w:t xml:space="preserve">   қорғаныс және өзге ауыл шаруашылығы мақсатындағы емес </w:t>
      </w:r>
      <w:r>
        <w:br/>
      </w:r>
      <w:r>
        <w:rPr>
          <w:rFonts w:ascii="Times New Roman"/>
          <w:b w:val="false"/>
          <w:i w:val="false"/>
          <w:color w:val="000000"/>
          <w:sz w:val="28"/>
        </w:rPr>
        <w:t>
</w:t>
      </w:r>
      <w:r>
        <w:rPr>
          <w:rFonts w:ascii="Times New Roman"/>
          <w:b/>
          <w:i w:val="false"/>
          <w:color w:val="000000"/>
          <w:sz w:val="28"/>
        </w:rPr>
        <w:t xml:space="preserve">жерлер санатына ауыстырылатын Ақтөбе облысы табиғи ресурстар </w:t>
      </w:r>
      <w:r>
        <w:br/>
      </w:r>
      <w:r>
        <w:rPr>
          <w:rFonts w:ascii="Times New Roman"/>
          <w:b w:val="false"/>
          <w:i w:val="false"/>
          <w:color w:val="000000"/>
          <w:sz w:val="28"/>
        </w:rPr>
        <w:t>
</w:t>
      </w:r>
      <w:r>
        <w:rPr>
          <w:rFonts w:ascii="Times New Roman"/>
          <w:b/>
          <w:i w:val="false"/>
          <w:color w:val="000000"/>
          <w:sz w:val="28"/>
        </w:rPr>
        <w:t xml:space="preserve">  және табиғатты пайдалануды реттеу департаментінің»Темір </w:t>
      </w:r>
      <w:r>
        <w:br/>
      </w:r>
      <w:r>
        <w:rPr>
          <w:rFonts w:ascii="Times New Roman"/>
          <w:b w:val="false"/>
          <w:i w:val="false"/>
          <w:color w:val="000000"/>
          <w:sz w:val="28"/>
        </w:rPr>
        <w:t>
</w:t>
      </w:r>
      <w:r>
        <w:rPr>
          <w:rFonts w:ascii="Times New Roman"/>
          <w:b/>
          <w:i w:val="false"/>
          <w:color w:val="000000"/>
          <w:sz w:val="28"/>
        </w:rPr>
        <w:t xml:space="preserve">орман шаруашылығы мемлекеттік мекемесі жерінің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393"/>
        <w:gridCol w:w="1473"/>
        <w:gridCol w:w="1653"/>
        <w:gridCol w:w="1533"/>
        <w:gridCol w:w="1473"/>
        <w:gridCol w:w="1473"/>
        <w:gridCol w:w="1473"/>
      </w:tblGrid>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га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көм- </w:t>
            </w:r>
            <w:r>
              <w:br/>
            </w:r>
            <w:r>
              <w:rPr>
                <w:rFonts w:ascii="Times New Roman"/>
                <w:b w:val="false"/>
                <w:i w:val="false"/>
                <w:color w:val="000000"/>
                <w:sz w:val="20"/>
              </w:rPr>
              <w:t xml:space="preserve">
керген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 </w:t>
            </w:r>
            <w:r>
              <w:br/>
            </w:r>
            <w:r>
              <w:rPr>
                <w:rFonts w:ascii="Times New Roman"/>
                <w:b w:val="false"/>
                <w:i w:val="false"/>
                <w:color w:val="000000"/>
                <w:sz w:val="20"/>
              </w:rPr>
              <w:t xml:space="preserve">
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жерлер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мекемесі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