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de23" w14:textId="74dd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коры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17 наурыздағы N 253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51-баптарына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Ақтөбе облысының Табиғи ресурстар және табиғатты пайдалануды реттеу департаменті "Темір орман шаруашылығы" мемлекеттік мекемесінің орман қорының жерінен алаңы 5,3 гектар жер учаскесі өнеркәсіп, көлік, байланыс, қорғаныс және өзге де ауыл шаруашылығы емес мақсаттағы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Ақтөбе облысының әкімі заңнамада белгіленген тәртіппен осы қаулының 1-тармағында көрсетілген келісім-шарттық аумақтағы жер учаскесін жер асты суларын өндіруді жүргізу үшін Қазақойл Ақтөбе  жауапкершілігі шектеулі серіктестігіне (бұдан әрі - серіктестік) беруді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қолданыстағы заңнамаға сәйкес орманды жерлерді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наурыздағы </w:t>
      </w:r>
      <w:r>
        <w:br/>
      </w:r>
      <w:r>
        <w:rPr>
          <w:rFonts w:ascii="Times New Roman"/>
          <w:b w:val="false"/>
          <w:i w:val="false"/>
          <w:color w:val="000000"/>
          <w:sz w:val="28"/>
        </w:rPr>
        <w:t xml:space="preserve">
N 253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Орман қоры жерінің санатынан өнеркәсіп, көлік, байланыс, </w:t>
      </w:r>
      <w:r>
        <w:br/>
      </w:r>
      <w:r>
        <w:rPr>
          <w:rFonts w:ascii="Times New Roman"/>
          <w:b w:val="false"/>
          <w:i w:val="false"/>
          <w:color w:val="000000"/>
          <w:sz w:val="28"/>
        </w:rPr>
        <w:t>
</w:t>
      </w:r>
      <w:r>
        <w:rPr>
          <w:rFonts w:ascii="Times New Roman"/>
          <w:b/>
          <w:i w:val="false"/>
          <w:color w:val="000000"/>
          <w:sz w:val="28"/>
        </w:rPr>
        <w:t xml:space="preserve">    қорғаныс және өзге де ауыл шаруашылығы мақсатындағы емес </w:t>
      </w:r>
      <w:r>
        <w:br/>
      </w:r>
      <w:r>
        <w:rPr>
          <w:rFonts w:ascii="Times New Roman"/>
          <w:b w:val="false"/>
          <w:i w:val="false"/>
          <w:color w:val="000000"/>
          <w:sz w:val="28"/>
        </w:rPr>
        <w:t>
</w:t>
      </w:r>
      <w:r>
        <w:rPr>
          <w:rFonts w:ascii="Times New Roman"/>
          <w:b/>
          <w:i w:val="false"/>
          <w:color w:val="000000"/>
          <w:sz w:val="28"/>
        </w:rPr>
        <w:t xml:space="preserve">  жерлер санатына ауыстырылатын Ақтөбе облысы табиғи ресурстар </w:t>
      </w:r>
      <w:r>
        <w:br/>
      </w:r>
      <w:r>
        <w:rPr>
          <w:rFonts w:ascii="Times New Roman"/>
          <w:b w:val="false"/>
          <w:i w:val="false"/>
          <w:color w:val="000000"/>
          <w:sz w:val="28"/>
        </w:rPr>
        <w:t>
</w:t>
      </w:r>
      <w:r>
        <w:rPr>
          <w:rFonts w:ascii="Times New Roman"/>
          <w:b/>
          <w:i w:val="false"/>
          <w:color w:val="000000"/>
          <w:sz w:val="28"/>
        </w:rPr>
        <w:t xml:space="preserve">    және табиғатты пайдалануды реттеу департаментінің "Темір </w:t>
      </w:r>
      <w:r>
        <w:br/>
      </w:r>
      <w:r>
        <w:rPr>
          <w:rFonts w:ascii="Times New Roman"/>
          <w:b w:val="false"/>
          <w:i w:val="false"/>
          <w:color w:val="000000"/>
          <w:sz w:val="28"/>
        </w:rPr>
        <w:t>
</w:t>
      </w:r>
      <w:r>
        <w:rPr>
          <w:rFonts w:ascii="Times New Roman"/>
          <w:b/>
          <w:i w:val="false"/>
          <w:color w:val="000000"/>
          <w:sz w:val="28"/>
        </w:rPr>
        <w:t xml:space="preserve">        орман шаруашылығы" мемлекеттік мекемесі жерінің </w:t>
      </w:r>
      <w:r>
        <w:br/>
      </w:r>
      <w:r>
        <w:rPr>
          <w:rFonts w:ascii="Times New Roman"/>
          <w:b w:val="false"/>
          <w:i w:val="false"/>
          <w:color w:val="000000"/>
          <w:sz w:val="28"/>
        </w:rPr>
        <w:t>
</w:t>
      </w:r>
      <w:r>
        <w:rPr>
          <w:rFonts w:ascii="Times New Roman"/>
          <w:b/>
          <w:i w:val="false"/>
          <w:color w:val="000000"/>
          <w:sz w:val="28"/>
        </w:rPr>
        <w:t xml:space="preserve">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033"/>
        <w:gridCol w:w="1593"/>
        <w:gridCol w:w="1453"/>
        <w:gridCol w:w="1293"/>
        <w:gridCol w:w="1413"/>
        <w:gridCol w:w="1053"/>
        <w:gridCol w:w="111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пайдала- </w:t>
            </w:r>
            <w:r>
              <w:br/>
            </w:r>
            <w:r>
              <w:rPr>
                <w:rFonts w:ascii="Times New Roman"/>
                <w:b/>
                <w:i w:val="false"/>
                <w:color w:val="000000"/>
                <w:sz w:val="20"/>
              </w:rPr>
              <w:t xml:space="preserve">
нушыны ң </w:t>
            </w:r>
            <w:r>
              <w:br/>
            </w:r>
            <w:r>
              <w:rPr>
                <w:rFonts w:ascii="Times New Roman"/>
                <w:b/>
                <w:i w:val="false"/>
                <w:color w:val="000000"/>
                <w:sz w:val="20"/>
              </w:rPr>
              <w:t>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ала ң ы,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 ң ішінде: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w:t>
            </w:r>
            <w:r>
              <w:br/>
            </w:r>
            <w:r>
              <w:rPr>
                <w:rFonts w:ascii="Times New Roman"/>
                <w:b/>
                <w:i w:val="false"/>
                <w:color w:val="000000"/>
                <w:sz w:val="20"/>
              </w:rPr>
              <w:t xml:space="preserve">
көмкер- </w:t>
            </w:r>
            <w:r>
              <w:br/>
            </w:r>
            <w:r>
              <w:rPr>
                <w:rFonts w:ascii="Times New Roman"/>
                <w:b/>
                <w:i w:val="false"/>
                <w:color w:val="000000"/>
                <w:sz w:val="20"/>
              </w:rPr>
              <w:t>
ген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егіс- </w:t>
            </w:r>
            <w:r>
              <w:br/>
            </w:r>
            <w:r>
              <w:rPr>
                <w:rFonts w:ascii="Times New Roman"/>
                <w:b/>
                <w:i w:val="false"/>
                <w:color w:val="000000"/>
                <w:sz w:val="20"/>
              </w:rPr>
              <w:t>
тік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жайы- </w:t>
            </w:r>
            <w:r>
              <w:br/>
            </w:r>
            <w:r>
              <w:rPr>
                <w:rFonts w:ascii="Times New Roman"/>
                <w:b/>
                <w:i w:val="false"/>
                <w:color w:val="000000"/>
                <w:sz w:val="20"/>
              </w:rPr>
              <w:t>
лым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шабын- </w:t>
            </w:r>
            <w:r>
              <w:br/>
            </w:r>
            <w:r>
              <w:rPr>
                <w:rFonts w:ascii="Times New Roman"/>
                <w:b/>
                <w:i w:val="false"/>
                <w:color w:val="000000"/>
                <w:sz w:val="20"/>
              </w:rPr>
              <w:t>
дық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өзге де </w:t>
            </w:r>
            <w:r>
              <w:br/>
            </w:r>
            <w:r>
              <w:rPr>
                <w:rFonts w:ascii="Times New Roman"/>
                <w:b/>
                <w:i w:val="false"/>
                <w:color w:val="000000"/>
                <w:sz w:val="20"/>
              </w:rPr>
              <w:t xml:space="preserve">
жер- </w:t>
            </w:r>
            <w:r>
              <w:br/>
            </w:r>
            <w:r>
              <w:rPr>
                <w:rFonts w:ascii="Times New Roman"/>
                <w:b/>
                <w:i w:val="false"/>
                <w:color w:val="000000"/>
                <w:sz w:val="20"/>
              </w:rPr>
              <w:t>
лер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орман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 </w:t>
            </w:r>
            <w:r>
              <w:rPr>
                <w:rFonts w:ascii="Times New Roman"/>
                <w:b/>
                <w:i w:val="false"/>
                <w:color w:val="000000"/>
                <w:sz w:val="20"/>
              </w:rPr>
              <w:t xml:space="preserve">Ғ </w:t>
            </w:r>
            <w:r>
              <w:rPr>
                <w:rFonts w:ascii="Times New Roman"/>
                <w:b/>
                <w:i w:val="false"/>
                <w:color w:val="000000"/>
                <w:sz w:val="20"/>
              </w:rPr>
              <w:t xml:space="preserve">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