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b3051" w14:textId="8db30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"Өздерінің қызметін заңнаманы өрескел бұза отырып жүзеге асыратын заңды тұлғаларды таратудағы сот тәжірибесі туралы" Қазақстан Республикасы Жоғарғы Сотының 2004 жылғы 18 маусымдағы N 5 нормативтік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Жоғарғы Сотының 2008 жылғы 22 желтоқсандағы N 23 Нормативтік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Жоғарғы Сотының нормативтік қаулысын қолданыстағы нормативтік құқықтық актілерге сәйкестендіру мақсатында Қазақстан Республикасы Жоғарғы Сотының жалпы отырысы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қаулы етеді: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"Өздерінің қызметін заңнаманы өрескел бұза отырып жүзеге асыратын заңды тұлғаларды таратудағы сот тәжірибесі туралы" Қазақстан Республикасы Жоғарғы Сотының 2004 жылғы 18 маусымдағы N 5 </w:t>
      </w:r>
      <w:r>
        <w:rPr>
          <w:rFonts w:ascii="Times New Roman"/>
          <w:b w:val="false"/>
          <w:i w:val="false"/>
          <w:color w:val="000000"/>
          <w:sz w:val="28"/>
        </w:rPr>
        <w:t xml:space="preserve">нормативтік 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өзгерістер енгізілсін: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1-тармақтың </w:t>
      </w:r>
      <w:r>
        <w:rPr>
          <w:rFonts w:ascii="Times New Roman"/>
          <w:b w:val="false"/>
          <w:i w:val="false"/>
          <w:color w:val="000000"/>
          <w:sz w:val="28"/>
        </w:rPr>
        <w:t xml:space="preserve">екінші абзацы мынадай редакцияда жазылсын: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"Жеке кәсіпкерлік субъектілерінің қызметін тоқтату ерекшеліктері АК-нің 21-бабында, "Жеке кәсіпкерлік туралы" Қазақстан Республикасы Заңының 28-бабында, "Банкроттық туралы" Заңның (бұдан әрі - Заң) 7, 9, 9-1-тарауларында қарастырылған.";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2-тармақтың </w:t>
      </w:r>
      <w:r>
        <w:rPr>
          <w:rFonts w:ascii="Times New Roman"/>
          <w:b w:val="false"/>
          <w:i w:val="false"/>
          <w:color w:val="000000"/>
          <w:sz w:val="28"/>
        </w:rPr>
        <w:t xml:space="preserve">екінші абзацындағы "Банкроттық туралы" Заңның (бұдан әрі - Заң) 1-бабының 18) тармақшасына сәйкес" деген сөздер "Заңның 1-бабының 12) тармақшасына сәйкес" деген сөздермен ауыстырылсын;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9-тармақтың </w:t>
      </w:r>
      <w:r>
        <w:rPr>
          <w:rFonts w:ascii="Times New Roman"/>
          <w:b w:val="false"/>
          <w:i w:val="false"/>
          <w:color w:val="000000"/>
          <w:sz w:val="28"/>
        </w:rPr>
        <w:t xml:space="preserve">бірінші абзацындағы "22-26" деген цифрлар "22, 23, 24, 26" деген цифрлармен ауыстырылсын.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Конституциясының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4-бабына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осы нормативтік қаулы қолданыстағы құқық құрамына қосылады, сондай-ақ жалпыға бірдей міндетті болып табылады және ресми жарияланған күннен бастап күшіне енеді.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Жоғарғы Сотының Төрағасы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Мәми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Жоғарғы Сотының судьясы, 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отырыс хатшысы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Бәйішев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