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c0f0" w14:textId="c19c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іс-қимыл және сенім шаралары жөніндегі кеңестің Хатшылығына Қазақстан Республикасынан жіберілетін лауазымды тұлғалардың мәселелері</w:t>
      </w:r>
    </w:p>
    <w:p>
      <w:pPr>
        <w:spacing w:after="0"/>
        <w:ind w:left="0"/>
        <w:jc w:val="both"/>
      </w:pPr>
      <w:r>
        <w:rPr>
          <w:rFonts w:ascii="Times New Roman"/>
          <w:b w:val="false"/>
          <w:i w:val="false"/>
          <w:color w:val="000000"/>
          <w:sz w:val="28"/>
        </w:rPr>
        <w:t>Қазақстан Республикасы Үкіметінің 2008 жылғы 21 ақпандағы N 180 Қаулысы</w:t>
      </w:r>
    </w:p>
    <w:p>
      <w:pPr>
        <w:spacing w:after="0"/>
        <w:ind w:left="0"/>
        <w:jc w:val="both"/>
      </w:pPr>
      <w:bookmarkStart w:name="z1" w:id="0"/>
      <w:r>
        <w:rPr>
          <w:rFonts w:ascii="Times New Roman"/>
          <w:b w:val="false"/>
          <w:i w:val="false"/>
          <w:color w:val="000000"/>
          <w:sz w:val="28"/>
        </w:rPr>
        <w:t>
      2007 жылғы 22 ақпанда Қазақстан Республикасының Заңымен ратификацияланған Азиядағы өзара іс-қимыл және сенім шаралары жөніндегі кеңестің Хатшылығы туралы келісімге қоса берілген Азиядағы өзара іс-қимыл және сенім шаралары жөніндегі кеңес Хатшылығының Қаржы ережелерінің </w:t>
      </w:r>
      <w:r>
        <w:rPr>
          <w:rFonts w:ascii="Times New Roman"/>
          <w:b w:val="false"/>
          <w:i w:val="false"/>
          <w:color w:val="000000"/>
          <w:sz w:val="28"/>
        </w:rPr>
        <w:t xml:space="preserve">2-бабы </w:t>
      </w:r>
      <w:r>
        <w:rPr>
          <w:rFonts w:ascii="Times New Roman"/>
          <w:b w:val="false"/>
          <w:i w:val="false"/>
          <w:color w:val="000000"/>
          <w:sz w:val="28"/>
        </w:rPr>
        <w:t xml:space="preserve">b)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Азиядағы өзара іс-қимыл және сенім шаралары жөніндегі кеңестің Хатшылығына Қазақстан Республикасынан жіберілетін лауазымды тұлғаларды ұстауға арналған шығыстар сметасы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 Азиядағы өзара іс-қимыл және сенім шаралары жөніндегі кеңестің Хатшылығына Қазақстан Республикасынан жіберілетін лауазымды тұлғаларды қаржыландыруды тиісті жылға арналған республикалық бюджетте 013 "Тәуелсіз Мемлекеттер Достастығының жарғылық және басқа да органдарында, халықаралық ұйымдарда Қазақстан Республикасының мүддесін білдіру" бағдарламасы бойынша көзделген қаражат есебінен жүзеге асырсын.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2011.12.30 </w:t>
      </w:r>
      <w:r>
        <w:rPr>
          <w:rFonts w:ascii="Times New Roman"/>
          <w:b w:val="false"/>
          <w:i w:val="false"/>
          <w:color w:val="000000"/>
          <w:sz w:val="28"/>
        </w:rPr>
        <w:t>№ 1738</w:t>
      </w:r>
      <w:r>
        <w:rPr>
          <w:rFonts w:ascii="Times New Roman"/>
          <w:b w:val="false"/>
          <w:i w:val="false"/>
          <w:color w:val="ff0000"/>
          <w:sz w:val="28"/>
        </w:rPr>
        <w:t xml:space="preserve"> (2011.04.01 бастап қолданысқа енгізіледі) Қаулысымен.</w:t>
      </w:r>
    </w:p>
    <w:bookmarkEnd w:id="2"/>
    <w:bookmarkStart w:name="z4" w:id="3"/>
    <w:p>
      <w:pPr>
        <w:spacing w:after="0"/>
        <w:ind w:left="0"/>
        <w:jc w:val="both"/>
      </w:pPr>
      <w:r>
        <w:rPr>
          <w:rFonts w:ascii="Times New Roman"/>
          <w:b w:val="false"/>
          <w:i w:val="false"/>
          <w:color w:val="000000"/>
          <w:sz w:val="28"/>
        </w:rPr>
        <w:t xml:space="preserve">
      3. Осы қаулы 2008 жылғы 1 қаңтардан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21 ақпандағы     </w:t>
      </w:r>
      <w:r>
        <w:br/>
      </w:r>
      <w:r>
        <w:rPr>
          <w:rFonts w:ascii="Times New Roman"/>
          <w:b w:val="false"/>
          <w:i w:val="false"/>
          <w:color w:val="000000"/>
          <w:sz w:val="28"/>
        </w:rPr>
        <w:t xml:space="preserve">
N 180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Азиядағы өзара іс-қимыл және сенім шаралары жөніндегі кеңестің</w:t>
      </w:r>
      <w:r>
        <w:br/>
      </w:r>
      <w:r>
        <w:rPr>
          <w:rFonts w:ascii="Times New Roman"/>
          <w:b/>
          <w:i w:val="false"/>
          <w:color w:val="000000"/>
        </w:rPr>
        <w:t>
Хатшылығына Қазақстан Республикасынан жіберілетін лауазымды</w:t>
      </w:r>
      <w:r>
        <w:br/>
      </w:r>
      <w:r>
        <w:rPr>
          <w:rFonts w:ascii="Times New Roman"/>
          <w:b/>
          <w:i w:val="false"/>
          <w:color w:val="000000"/>
        </w:rPr>
        <w:t>
тұлғаларды ұстауға арналған</w:t>
      </w:r>
      <w:r>
        <w:br/>
      </w:r>
      <w:r>
        <w:rPr>
          <w:rFonts w:ascii="Times New Roman"/>
          <w:b/>
          <w:i w:val="false"/>
          <w:color w:val="000000"/>
        </w:rPr>
        <w:t>
шығыстар сметасы</w:t>
      </w:r>
    </w:p>
    <w:bookmarkEnd w:id="4"/>
    <w:p>
      <w:pPr>
        <w:spacing w:after="0"/>
        <w:ind w:left="0"/>
        <w:jc w:val="both"/>
      </w:pPr>
      <w:r>
        <w:rPr>
          <w:rFonts w:ascii="Times New Roman"/>
          <w:b w:val="false"/>
          <w:i w:val="false"/>
          <w:color w:val="ff0000"/>
          <w:sz w:val="28"/>
        </w:rPr>
        <w:t xml:space="preserve">      Ескерту. Шығыстар сметасы жаңа редакцияда - ҚР Үкіметінің 05.03.2013 </w:t>
      </w:r>
      <w:r>
        <w:rPr>
          <w:rFonts w:ascii="Times New Roman"/>
          <w:b w:val="false"/>
          <w:i w:val="false"/>
          <w:color w:val="ff0000"/>
          <w:sz w:val="28"/>
        </w:rPr>
        <w:t>№ 211</w:t>
      </w:r>
      <w:r>
        <w:rPr>
          <w:rFonts w:ascii="Times New Roman"/>
          <w:b w:val="false"/>
          <w:i w:val="false"/>
          <w:color w:val="ff0000"/>
          <w:sz w:val="28"/>
        </w:rPr>
        <w:t xml:space="preserve"> қаулысымен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135"/>
        <w:gridCol w:w="3914"/>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w:t>
            </w:r>
            <w:r>
              <w:br/>
            </w:r>
            <w:r>
              <w:rPr>
                <w:rFonts w:ascii="Times New Roman"/>
                <w:b w:val="false"/>
                <w:i w:val="false"/>
                <w:color w:val="000000"/>
                <w:sz w:val="20"/>
              </w:rPr>
              <w:t>
(АҚШ долларымен)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1) атқарушы директордың орынбасары</w:t>
            </w:r>
            <w:r>
              <w:br/>
            </w:r>
            <w:r>
              <w:rPr>
                <w:rFonts w:ascii="Times New Roman"/>
                <w:b w:val="false"/>
                <w:i w:val="false"/>
                <w:color w:val="000000"/>
                <w:sz w:val="20"/>
              </w:rPr>
              <w:t>
   (2850 х 12 айға)</w:t>
            </w:r>
            <w:r>
              <w:br/>
            </w:r>
            <w:r>
              <w:rPr>
                <w:rFonts w:ascii="Times New Roman"/>
                <w:b w:val="false"/>
                <w:i w:val="false"/>
                <w:color w:val="000000"/>
                <w:sz w:val="20"/>
              </w:rPr>
              <w:t>
2) кәсіби персоналдың мүшесі</w:t>
            </w:r>
            <w:r>
              <w:br/>
            </w:r>
            <w:r>
              <w:rPr>
                <w:rFonts w:ascii="Times New Roman"/>
                <w:b w:val="false"/>
                <w:i w:val="false"/>
                <w:color w:val="000000"/>
                <w:sz w:val="20"/>
              </w:rPr>
              <w:t>
   (2700 х 12 айға)</w:t>
            </w:r>
            <w:r>
              <w:br/>
            </w:r>
            <w:r>
              <w:rPr>
                <w:rFonts w:ascii="Times New Roman"/>
                <w:b w:val="false"/>
                <w:i w:val="false"/>
                <w:color w:val="000000"/>
                <w:sz w:val="20"/>
              </w:rPr>
              <w:t>
3) кәсіби персоналдың мүшесі</w:t>
            </w:r>
            <w:r>
              <w:br/>
            </w:r>
            <w:r>
              <w:rPr>
                <w:rFonts w:ascii="Times New Roman"/>
                <w:b w:val="false"/>
                <w:i w:val="false"/>
                <w:color w:val="000000"/>
                <w:sz w:val="20"/>
              </w:rPr>
              <w:t>
   (2700 х 12 айға)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үй-жайларды жалға алуға ақы төлеу:</w:t>
            </w:r>
            <w:r>
              <w:br/>
            </w:r>
            <w:r>
              <w:rPr>
                <w:rFonts w:ascii="Times New Roman"/>
                <w:b w:val="false"/>
                <w:i w:val="false"/>
                <w:color w:val="000000"/>
                <w:sz w:val="20"/>
              </w:rPr>
              <w:t>
1) атқарушы директордың орынбасары</w:t>
            </w:r>
            <w:r>
              <w:br/>
            </w:r>
            <w:r>
              <w:rPr>
                <w:rFonts w:ascii="Times New Roman"/>
                <w:b w:val="false"/>
                <w:i w:val="false"/>
                <w:color w:val="000000"/>
                <w:sz w:val="20"/>
              </w:rPr>
              <w:t>
   (1500 х 12 айға)</w:t>
            </w:r>
            <w:r>
              <w:br/>
            </w:r>
            <w:r>
              <w:rPr>
                <w:rFonts w:ascii="Times New Roman"/>
                <w:b w:val="false"/>
                <w:i w:val="false"/>
                <w:color w:val="000000"/>
                <w:sz w:val="20"/>
              </w:rPr>
              <w:t>
2) кәсіби персоналдың мүшесі</w:t>
            </w:r>
            <w:r>
              <w:br/>
            </w:r>
            <w:r>
              <w:rPr>
                <w:rFonts w:ascii="Times New Roman"/>
                <w:b w:val="false"/>
                <w:i w:val="false"/>
                <w:color w:val="000000"/>
                <w:sz w:val="20"/>
              </w:rPr>
              <w:t>
   (1000 х 12 айға)</w:t>
            </w:r>
            <w:r>
              <w:br/>
            </w:r>
            <w:r>
              <w:rPr>
                <w:rFonts w:ascii="Times New Roman"/>
                <w:b w:val="false"/>
                <w:i w:val="false"/>
                <w:color w:val="000000"/>
                <w:sz w:val="20"/>
              </w:rPr>
              <w:t>
3) кәсіби персоналдың мүшесі</w:t>
            </w:r>
            <w:r>
              <w:br/>
            </w:r>
            <w:r>
              <w:rPr>
                <w:rFonts w:ascii="Times New Roman"/>
                <w:b w:val="false"/>
                <w:i w:val="false"/>
                <w:color w:val="000000"/>
                <w:sz w:val="20"/>
              </w:rPr>
              <w:t>
   (1000 х 12 айға)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