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d8c8" w14:textId="8d1d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"Соттардың некенi бұзу туралы iстердi қараған кезде заңды қолдануы туралы" Қазақстан Республикасы Жоғарғы Соты Пленумының 2000 жылғы 28 сәуір N 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2008 жылғы 22 желтоқсандағы N 13 Нормативтік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заңнамасының өзгеруіне байланысты Қазақстан Республикасы Жоғарғы Сотының жалпы отырысы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"Соттардың некенi бұзу туралы iстердi қараған кезде заңды қолдануы туралы" Қазақстан Республикасы Жоғарғы Соты Пленумының 2000 жылғы 28 сәуірдегі N 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тақырыбындағы "Жоғарғы Соты Пленумының" сөздері "Жоғарғы Сотының нормативтік" сөздерімен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кіріспедегі "Пленумы" сөзі "жалпы отырысы" сөздерімен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бүкіл мәтіндегі "ҚР" деген сөздер алып тасталсын.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осы нормативтік қаулы қолданыстағы құқық құрамына қосылады, сондай-ақ жалпыға бірдей міндетті болып табылады және ресми жарияланған күннен бастап күшіне енеді.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Мәми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судьясы,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отырыс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Бәйішев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