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2511" w14:textId="5452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25 қаңтардағы N 64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08.08.2022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"Қазақстан Республикасында орта білім жүйесін одан әрі реформалау жөніндегі шаралар туралы" Қазақстан Республикасы Үкіметінің 1998 жылғы 28 тамыздағы N 812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29, 258-құжат), 1-тармағының, 3-тармағы 2) тармақшасының; </w:t>
      </w:r>
    </w:p>
    <w:bookmarkStart w:name="z4" w:id="3"/>
    <w:p>
      <w:pPr>
        <w:spacing w:after="0"/>
        <w:ind w:left="0"/>
        <w:jc w:val="both"/>
      </w:pPr>
      <w:r>
        <w:rPr>
          <w:rFonts w:ascii="Times New Roman"/>
          <w:b w:val="false"/>
          <w:i w:val="false"/>
          <w:color w:val="000000"/>
          <w:sz w:val="28"/>
        </w:rPr>
        <w:t xml:space="preserve">
      2) "Қазақстан Республикасы Үкіметінің 1998 жылғы 28 тамыздағы N 812 қаулысына өзгерістер енгізу туралы" Қазақстан Республикасы Үкіметінің 2000 жылғы 10 шілдедегі N 1047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3) тармақшасының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жариялануы тиіс.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бағыттау және бөлу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6"/>
    <w:p>
      <w:pPr>
        <w:spacing w:after="0"/>
        <w:ind w:left="0"/>
        <w:jc w:val="left"/>
      </w:pPr>
      <w:r>
        <w:rPr>
          <w:rFonts w:ascii="Times New Roman"/>
          <w:b/>
          <w:i w:val="false"/>
          <w:color w:val="000000"/>
        </w:rPr>
        <w:t xml:space="preserve"> 1-тарау. Жалпы ережелер</w:t>
      </w:r>
    </w:p>
    <w:bookmarkEnd w:id="6"/>
    <w:bookmarkStart w:name="z35" w:id="7"/>
    <w:p>
      <w:pPr>
        <w:spacing w:after="0"/>
        <w:ind w:left="0"/>
        <w:jc w:val="both"/>
      </w:pPr>
      <w:r>
        <w:rPr>
          <w:rFonts w:ascii="Times New Roman"/>
          <w:b w:val="false"/>
          <w:i w:val="false"/>
          <w:color w:val="000000"/>
          <w:sz w:val="28"/>
        </w:rPr>
        <w:t xml:space="preserve">
      1. Осы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бағыттау және бөлу қағидалары (бұдан әрі – Қағидалар) "Білім туралы" Қазақстан Республикасының Заңы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мынадай санаттардағы білім беру ұйымдарының білім алушылары мен тәрбиеленушілеріне (бұдан әрі – білім алушылар мен тәрбиеленушілер):</w:t>
      </w:r>
    </w:p>
    <w:bookmarkEnd w:id="7"/>
    <w:bookmarkStart w:name="z36" w:id="8"/>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8"/>
    <w:bookmarkStart w:name="z37" w:id="9"/>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 күнкөріс деңгейінің шамасынан төмен отбасылардан шыққан балаларға;</w:t>
      </w:r>
    </w:p>
    <w:bookmarkEnd w:id="9"/>
    <w:bookmarkStart w:name="z38" w:id="10"/>
    <w:p>
      <w:pPr>
        <w:spacing w:after="0"/>
        <w:ind w:left="0"/>
        <w:jc w:val="both"/>
      </w:pPr>
      <w:r>
        <w:rPr>
          <w:rFonts w:ascii="Times New Roman"/>
          <w:b w:val="false"/>
          <w:i w:val="false"/>
          <w:color w:val="000000"/>
          <w:sz w:val="28"/>
        </w:rPr>
        <w:t>
      3) отбасыларда тұратын жетім балаларға және ата-анасының қамқорлығынсыз қалған балаларға;</w:t>
      </w:r>
    </w:p>
    <w:bookmarkEnd w:id="10"/>
    <w:bookmarkStart w:name="z39" w:id="11"/>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1"/>
    <w:bookmarkStart w:name="z40" w:id="12"/>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қаржылай және материалдық көмек көрсетуге бөлінетін қаражатты қалыптастыру, бағыттау мен бөлу тәртібін айқындайды.</w:t>
      </w:r>
    </w:p>
    <w:bookmarkEnd w:id="12"/>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тұлғалардың санатын білім беру ұйымының алқалы органы Қазақстан Республикасының мемлекеттік көрсетілетін қызметтер туралы заңнамасына сәйкес ата-аналарының немесе заңды өкілдерінің не кәмелетке толған білім алушының (бұдан әрі – өтініш беруші) өтінішіне сәйкес білім алушылар мен тәрбиеленушілер отбасының материалдық-тұрмыстық жағдайын қарап-тексеру актісі негізінде айқындайды және бастауыш сыныптарда білім алатын тұлғаларды қамтиды.</w:t>
      </w:r>
    </w:p>
    <w:p>
      <w:pPr>
        <w:spacing w:after="0"/>
        <w:ind w:left="0"/>
        <w:jc w:val="both"/>
      </w:pPr>
      <w:r>
        <w:rPr>
          <w:rFonts w:ascii="Times New Roman"/>
          <w:b w:val="false"/>
          <w:i w:val="false"/>
          <w:color w:val="000000"/>
          <w:sz w:val="28"/>
        </w:rPr>
        <w:t xml:space="preserve">
      Осы Қағидалардың 1-тармағының 5) тармақшасында көрсетілген өзге санаттарға жатқызу Қазақстан Республикасы Еңбек және халықты әлеуметтік қорғау министрінің 2024 жылғы 14 маусымдағы № 192 бұйрығымен бекітілген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w:t>
      </w:r>
      <w:r>
        <w:rPr>
          <w:rFonts w:ascii="Times New Roman"/>
          <w:b w:val="false"/>
          <w:i w:val="false"/>
          <w:color w:val="000000"/>
          <w:sz w:val="28"/>
        </w:rPr>
        <w:t>қағидаларына</w:t>
      </w:r>
      <w:r>
        <w:rPr>
          <w:rFonts w:ascii="Times New Roman"/>
          <w:b w:val="false"/>
          <w:i w:val="false"/>
          <w:color w:val="000000"/>
          <w:sz w:val="28"/>
        </w:rPr>
        <w:t xml:space="preserve"> сәйкес өмірде қиын жағдай туындаған, бірақ бір тоқсаннан аспайтын кезеңге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тұлғалар санатына Қазақстан Республикасы Үкіметінің 2025 жылғы 4 желтоқсандағы № 1045 қбп қаулысымен бекітілген үй шаруашылықтарының әлеуметтік-экономикалық осалдығы мен тұрақтылығын бағалау әдістемесі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3"/>
    <w:p>
      <w:pPr>
        <w:spacing w:after="0"/>
        <w:ind w:left="0"/>
        <w:jc w:val="left"/>
      </w:pPr>
      <w:r>
        <w:rPr>
          <w:rFonts w:ascii="Times New Roman"/>
          <w:b/>
          <w:i w:val="false"/>
          <w:color w:val="000000"/>
        </w:rPr>
        <w:t xml:space="preserve"> 2-тарау. Білім беру ұйымдарының білім алушылары мен тәрбиеленушілеріне қаржылай және материалдық көмек көрсетуге бөлінетін қаражатты қалыптастыру, бағыттау және бөлу тәртібі</w:t>
      </w:r>
    </w:p>
    <w:bookmarkEnd w:id="13"/>
    <w:bookmarkStart w:name="z42" w:id="14"/>
    <w:p>
      <w:pPr>
        <w:spacing w:after="0"/>
        <w:ind w:left="0"/>
        <w:jc w:val="both"/>
      </w:pPr>
      <w:r>
        <w:rPr>
          <w:rFonts w:ascii="Times New Roman"/>
          <w:b w:val="false"/>
          <w:i w:val="false"/>
          <w:color w:val="000000"/>
          <w:sz w:val="28"/>
        </w:rPr>
        <w:t xml:space="preserve">
      2. Білім алушылар мен тәрбиеленушілерге қаржылай және материалдық көмек көрсетуге жұмсалатын қаражат көлемі жалпы білім беретін мектептерді ағымдағы күтіп-ұстауға және шаруашылық жүргізу құқығындағы мемлекеттік кәсіпорындарда орта білім беруге арналған мемлекеттік білім беру тапсырысын орналастыруға бөлінетін бюджет қаражатының кемінде екі пайызы мөлшерінде білім беру ұйымдары арасында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алушылардың және тәрбиеленушілердің контингентіне барабар бөлінеді.</w:t>
      </w:r>
    </w:p>
    <w:bookmarkEnd w:id="14"/>
    <w:bookmarkStart w:name="z43" w:id="15"/>
    <w:p>
      <w:pPr>
        <w:spacing w:after="0"/>
        <w:ind w:left="0"/>
        <w:jc w:val="both"/>
      </w:pPr>
      <w:r>
        <w:rPr>
          <w:rFonts w:ascii="Times New Roman"/>
          <w:b w:val="false"/>
          <w:i w:val="false"/>
          <w:color w:val="000000"/>
          <w:sz w:val="28"/>
        </w:rPr>
        <w:t xml:space="preserve">
      3. Қаржылай және материалдық көмек көрсетуге бөлінетін бюджет қаражаты: </w:t>
      </w:r>
    </w:p>
    <w:bookmarkEnd w:id="15"/>
    <w:bookmarkStart w:name="z44" w:id="16"/>
    <w:p>
      <w:pPr>
        <w:spacing w:after="0"/>
        <w:ind w:left="0"/>
        <w:jc w:val="both"/>
      </w:pPr>
      <w:r>
        <w:rPr>
          <w:rFonts w:ascii="Times New Roman"/>
          <w:b w:val="false"/>
          <w:i w:val="false"/>
          <w:color w:val="000000"/>
          <w:sz w:val="28"/>
        </w:rPr>
        <w:t>
      1) киім, аяқ киім, мектеп-жазу керек-жарақтарын сатып алуға;</w:t>
      </w:r>
    </w:p>
    <w:bookmarkEnd w:id="16"/>
    <w:bookmarkStart w:name="z45" w:id="17"/>
    <w:p>
      <w:pPr>
        <w:spacing w:after="0"/>
        <w:ind w:left="0"/>
        <w:jc w:val="both"/>
      </w:pPr>
      <w:r>
        <w:rPr>
          <w:rFonts w:ascii="Times New Roman"/>
          <w:b w:val="false"/>
          <w:i w:val="false"/>
          <w:color w:val="000000"/>
          <w:sz w:val="28"/>
        </w:rPr>
        <w:t>
      2) білім беру ұйымында болған кезеңде бір рет тамақтандыруды ұйымдастыруға;</w:t>
      </w:r>
    </w:p>
    <w:bookmarkEnd w:id="17"/>
    <w:bookmarkStart w:name="z46" w:id="18"/>
    <w:p>
      <w:pPr>
        <w:spacing w:after="0"/>
        <w:ind w:left="0"/>
        <w:jc w:val="both"/>
      </w:pPr>
      <w:r>
        <w:rPr>
          <w:rFonts w:ascii="Times New Roman"/>
          <w:b w:val="false"/>
          <w:i w:val="false"/>
          <w:color w:val="000000"/>
          <w:sz w:val="28"/>
        </w:rPr>
        <w:t>
      3) қаржылай көмек көрсетуге;</w:t>
      </w:r>
    </w:p>
    <w:bookmarkEnd w:id="18"/>
    <w:bookmarkStart w:name="z47" w:id="19"/>
    <w:p>
      <w:pPr>
        <w:spacing w:after="0"/>
        <w:ind w:left="0"/>
        <w:jc w:val="both"/>
      </w:pPr>
      <w:r>
        <w:rPr>
          <w:rFonts w:ascii="Times New Roman"/>
          <w:b w:val="false"/>
          <w:i w:val="false"/>
          <w:color w:val="000000"/>
          <w:sz w:val="28"/>
        </w:rPr>
        <w:t>
      4) мәдени-бұқаралық және спорттық іс-шараларға қатысуға;</w:t>
      </w:r>
    </w:p>
    <w:bookmarkEnd w:id="19"/>
    <w:bookmarkStart w:name="z48" w:id="20"/>
    <w:p>
      <w:pPr>
        <w:spacing w:after="0"/>
        <w:ind w:left="0"/>
        <w:jc w:val="both"/>
      </w:pPr>
      <w:r>
        <w:rPr>
          <w:rFonts w:ascii="Times New Roman"/>
          <w:b w:val="false"/>
          <w:i w:val="false"/>
          <w:color w:val="000000"/>
          <w:sz w:val="28"/>
        </w:rPr>
        <w:t>
      5) жалпы білім беретін пәндер бойынша қосымша сабақтарды (бұдан әрі – қосымша сабақтар) ұйымдастыруға жұмсалады.</w:t>
      </w:r>
    </w:p>
    <w:bookmarkEnd w:id="20"/>
    <w:p>
      <w:pPr>
        <w:spacing w:after="0"/>
        <w:ind w:left="0"/>
        <w:jc w:val="both"/>
      </w:pPr>
      <w:r>
        <w:rPr>
          <w:rFonts w:ascii="Times New Roman"/>
          <w:b w:val="false"/>
          <w:i w:val="false"/>
          <w:color w:val="000000"/>
          <w:sz w:val="28"/>
        </w:rPr>
        <w:t xml:space="preserve">
      Қаржылай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Білім алушы мен тәрбиеленушілерге қаржылай және материалдық көмек көрсетуге қаражатты қалыптастыру, жұмсау бағыты мен есепке алудың басты бағыты білім беру ұйымында болған кезеңде бір рет тамақтандыруды ұйымдастыру болып табылады. Мемлекеттік білім беру ұйымдарындағы бастауыш сынып оқушыларына материалдық көмек көрсетудің бір түрі – бір рет тамақтандыруды ұйымдастыру. Білім алушылар мен тәрбиеленушілер білім беру ұйымының алқалы органы айқындайтын өзге санаттарға жатқызылған кезде бастауыш сынып оқушылары осы тармақта көрсетілген материалдық көмек көрсетудің өзге түрлерін де алады.</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тәрбиеленушілерге киім, аяқ киім, мектеп керек-жарақтарын сатып алу үшін материалдық көмек қаражат алынған күннен бастап 10 жұмыс күні ішінде өтініш беруші берген өтініш негізінде ақшалай нысанда жүзеге асырылып, білім беру ұйымына қаражаттың нысаналы пайдаланылуы (сатып алынған тауарлардың атауы көрсетілген шығыстар туралы растайтын құжат) міндетті түрде құжаттамамен расталады. </w:t>
      </w:r>
    </w:p>
    <w:p>
      <w:pPr>
        <w:spacing w:after="0"/>
        <w:ind w:left="0"/>
        <w:jc w:val="both"/>
      </w:pPr>
      <w:r>
        <w:rPr>
          <w:rFonts w:ascii="Times New Roman"/>
          <w:b w:val="false"/>
          <w:i w:val="false"/>
          <w:color w:val="000000"/>
          <w:sz w:val="28"/>
        </w:rPr>
        <w:t>
      Жергілікті өкілді органдар қала сыртындағы және мектеп жанындағы демалыс лагерьлеріне жолдамалар беру үшін жергілікті бюджеттерде қосымша қаражат көздей алады.</w:t>
      </w:r>
    </w:p>
    <w:p>
      <w:pPr>
        <w:spacing w:after="0"/>
        <w:ind w:left="0"/>
        <w:jc w:val="both"/>
      </w:pPr>
      <w:r>
        <w:rPr>
          <w:rFonts w:ascii="Times New Roman"/>
          <w:b w:val="false"/>
          <w:i w:val="false"/>
          <w:color w:val="000000"/>
          <w:sz w:val="28"/>
        </w:rPr>
        <w:t>
      Пәндер (пәндер және пәндер циклдері) бойынша білім алушылармен және тәрбиеленушілермен оқу жоспары мен бағдарламалар бойынша бөлінген оқу уақытынан тыс қосымша сабақ ұйымдастыруды мемлекеттік білім беру ұйымдары қашықтан оқыту кезінде пайдаланылатын цифрлық технологиялар және телекоммуникациялық құралдар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12.03.2026 </w:t>
      </w:r>
      <w:r>
        <w:rPr>
          <w:rFonts w:ascii="Times New Roman"/>
          <w:b w:val="false"/>
          <w:i w:val="false"/>
          <w:color w:val="000000"/>
          <w:sz w:val="28"/>
        </w:rPr>
        <w:t>№ 165</w:t>
      </w:r>
      <w:r>
        <w:rPr>
          <w:rFonts w:ascii="Times New Roman"/>
          <w:b w:val="false"/>
          <w:i w:val="false"/>
          <w:color w:val="ff0000"/>
          <w:sz w:val="28"/>
        </w:rPr>
        <w:t xml:space="preserve"> (11.07.2026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9" w:id="21"/>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 Қазақстан Республикасының мемлекеттік көрсетілетін қызметтер туралы заңнамасына сәйкес өтініш беруші берген өтініш негізінде жүзеге асырылады.</w:t>
      </w:r>
    </w:p>
    <w:bookmarkEnd w:id="21"/>
    <w:bookmarkStart w:name="z50" w:id="22"/>
    <w:p>
      <w:pPr>
        <w:spacing w:after="0"/>
        <w:ind w:left="0"/>
        <w:jc w:val="both"/>
      </w:pPr>
      <w:r>
        <w:rPr>
          <w:rFonts w:ascii="Times New Roman"/>
          <w:b w:val="false"/>
          <w:i w:val="false"/>
          <w:color w:val="000000"/>
          <w:sz w:val="28"/>
        </w:rPr>
        <w:t xml:space="preserve">
      5.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тұлғалардың санаттарына жатқызылған білім алушылар мен тәрбиеленушілердің білім алуы кезеңінде қаржылай және материалдық көмек алу құқығы білім беру ұйымына құжаттар ұсыну арқылы бір оқу жылында бір рет расталады.</w:t>
      </w:r>
    </w:p>
    <w:bookmarkEnd w:id="22"/>
    <w:bookmarkStart w:name="z51" w:id="23"/>
    <w:p>
      <w:pPr>
        <w:spacing w:after="0"/>
        <w:ind w:left="0"/>
        <w:jc w:val="both"/>
      </w:pPr>
      <w:r>
        <w:rPr>
          <w:rFonts w:ascii="Times New Roman"/>
          <w:b w:val="false"/>
          <w:i w:val="false"/>
          <w:color w:val="000000"/>
          <w:sz w:val="28"/>
        </w:rPr>
        <w:t>
      Қаржылай және материалдық көмек:</w:t>
      </w:r>
    </w:p>
    <w:bookmarkEnd w:id="23"/>
    <w:bookmarkStart w:name="z52" w:id="24"/>
    <w:p>
      <w:pPr>
        <w:spacing w:after="0"/>
        <w:ind w:left="0"/>
        <w:jc w:val="both"/>
      </w:pPr>
      <w:r>
        <w:rPr>
          <w:rFonts w:ascii="Times New Roman"/>
          <w:b w:val="false"/>
          <w:i w:val="false"/>
          <w:color w:val="000000"/>
          <w:sz w:val="28"/>
        </w:rPr>
        <w:t>
      1) көрінеу жалған ақпарат және (немесе) дәйексіз құжаттар ұсынған тұлғаларға (отбасыларға);</w:t>
      </w:r>
    </w:p>
    <w:bookmarkEnd w:id="24"/>
    <w:bookmarkStart w:name="z53" w:id="25"/>
    <w:p>
      <w:pPr>
        <w:spacing w:after="0"/>
        <w:ind w:left="0"/>
        <w:jc w:val="both"/>
      </w:pPr>
      <w:r>
        <w:rPr>
          <w:rFonts w:ascii="Times New Roman"/>
          <w:b w:val="false"/>
          <w:i w:val="false"/>
          <w:color w:val="000000"/>
          <w:sz w:val="28"/>
        </w:rPr>
        <w:t>
      2) материалдық-тұрмыстық жағдайын қарап-тексеру нәтижелері бойынша алқалы орган дайындаған қорытындыға сәйкес қаржылай және материалдық көмектің берілуіне мұқтаж емес тұлғаларға (отбасыларға) тағайындалмайды.</w:t>
      </w:r>
    </w:p>
    <w:bookmarkEnd w:id="25"/>
    <w:bookmarkStart w:name="z54" w:id="26"/>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қалыптастырылуын, бағытталуын және бөлінуін білім беру ұйымдарының бірінші басшылары қамтамасыз етеді.</w:t>
      </w:r>
    </w:p>
    <w:bookmarkEnd w:id="26"/>
    <w:bookmarkStart w:name="z55" w:id="27"/>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 қалыптастыруды, бағыттауды және бөлуді есепке алуды білім беру саласындағы уәкілетті органның немесе білім ұйымының қаржы қызметі жүзеге асырады.</w:t>
      </w:r>
    </w:p>
    <w:bookmarkEnd w:id="27"/>
    <w:p>
      <w:pPr>
        <w:spacing w:after="0"/>
        <w:ind w:left="0"/>
        <w:jc w:val="both"/>
      </w:pPr>
      <w:r>
        <w:rPr>
          <w:rFonts w:ascii="Times New Roman"/>
          <w:b w:val="false"/>
          <w:i w:val="false"/>
          <w:color w:val="000000"/>
          <w:sz w:val="28"/>
        </w:rPr>
        <w:t>
      Білім беру ұйымдары 30 қыркүйекке, 30 желтоқсанға және 30 мамырға дейінгі мерзімде жергілікті атқарушы органға жүргізілген жұмыстың қорытындылары бойынша еркін нысанда есеп беріп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