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399d" w14:textId="3163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4 шілдедегі N 661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29 желтоқсандағы N 1397 қаулысы. Күші жойылды - Қазақстан Республикасы Үкіметінің 2013 жылғы 2 қазандағы № 1042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02.10.2013 </w:t>
      </w:r>
      <w:r>
        <w:rPr>
          <w:rFonts w:ascii="Times New Roman"/>
          <w:b w:val="false"/>
          <w:i w:val="false"/>
          <w:color w:val="ff0000"/>
          <w:sz w:val="28"/>
        </w:rPr>
        <w:t>№ 1042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"Жинақтаушы зейнетақы қорларынан міндетті зейнетақы жарналарының, ерікті кәсіптік зейнетақы жарналарының есебінен қалыптасқан зейнетақы жинақтарынан төленетін зейнетақы төлемдерін жүзеге асыру ережесін және Кесте бойынша зейнетақы төлемдерінің мөлшерін есептеуді жүзеге асыру әдістемесін бекіту туралы" Қазақстан Республикасы Үкіметінің 2003 жылғы 4 шілдедегі N 661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2003 ж., N 28, 272-құжат) мынадай өзгерістер мен толықтырулар енгізілсін: </w:t>
      </w:r>
      <w:r>
        <w:br/>
      </w:r>
      <w:r>
        <w:rPr>
          <w:rFonts w:ascii="Times New Roman"/>
          <w:b w:val="false"/>
          <w:i w:val="false"/>
          <w:color w:val="000000"/>
          <w:sz w:val="28"/>
        </w:rPr>
        <w:t xml:space="preserve">
      1) көрсетілген қаулымен бекітілген Жинақтаушы зейнетақы қорларынан міндетті зейнетақы жарналарының, ерікті кәсіптік зейнетақы жарналарының есебінен қалыптасқан зейнетақы жинақтарынан төленетін зейнетақы төлемдерін жүзеге асыру ережесінде: </w:t>
      </w:r>
    </w:p>
    <w:bookmarkStart w:name="z4" w:id="1"/>
    <w:p>
      <w:pPr>
        <w:spacing w:after="0"/>
        <w:ind w:left="0"/>
        <w:jc w:val="both"/>
      </w:pPr>
      <w:r>
        <w:rPr>
          <w:rFonts w:ascii="Times New Roman"/>
          <w:b w:val="false"/>
          <w:i w:val="false"/>
          <w:color w:val="000000"/>
          <w:sz w:val="28"/>
        </w:rPr>
        <w:t xml:space="preserve">
      10-тармақтың 2) тармақшасының төртінші абзацы мынадай редакцияда жазылсын: </w:t>
      </w:r>
      <w:r>
        <w:br/>
      </w:r>
      <w:r>
        <w:rPr>
          <w:rFonts w:ascii="Times New Roman"/>
          <w:b w:val="false"/>
          <w:i w:val="false"/>
          <w:color w:val="000000"/>
          <w:sz w:val="28"/>
        </w:rPr>
        <w:t xml:space="preserve">
      "мұрагерлік құқығы туралы куәліктің түпнұсқасы немесе нотариалды куәландырылған көшірмесі не мұра мүлікті бөлу туралы келісімнің түпнұсқасы немесе нотариалды куәландырылған көшірмесі, заңды күшіне енген сот шешімі ұсынылады."; </w:t>
      </w:r>
    </w:p>
    <w:bookmarkEnd w:id="1"/>
    <w:bookmarkStart w:name="z5" w:id="2"/>
    <w:p>
      <w:pPr>
        <w:spacing w:after="0"/>
        <w:ind w:left="0"/>
        <w:jc w:val="both"/>
      </w:pP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Зейнетақы төлемдерін тағайындау туралы өтінішті почта байланысы құралдары арқылы жіберген кезде осы Ереженің 5, 6, 7, 8, 9 және 10-тармақтарында көрсетілген алушының жеке басын куәландыратын құжаттар, сондай-ақ зейнетақы төлемдерін тағайындау туралы өтініштегі алушының қолы нотариалды куәландырылады (нотариалды куәландыру тұратын мемлекетте жүргізілген кезде)."; </w:t>
      </w:r>
    </w:p>
    <w:bookmarkEnd w:id="2"/>
    <w:bookmarkStart w:name="z6" w:id="3"/>
    <w:p>
      <w:pPr>
        <w:spacing w:after="0"/>
        <w:ind w:left="0"/>
        <w:jc w:val="both"/>
      </w:pPr>
      <w:r>
        <w:rPr>
          <w:rFonts w:ascii="Times New Roman"/>
          <w:b w:val="false"/>
          <w:i w:val="false"/>
          <w:color w:val="000000"/>
          <w:sz w:val="28"/>
        </w:rPr>
        <w:t xml:space="preserve">
      мынадай мазмұндағы 11-1-тармақпен толықтырылсын: </w:t>
      </w:r>
      <w:r>
        <w:br/>
      </w:r>
      <w:r>
        <w:rPr>
          <w:rFonts w:ascii="Times New Roman"/>
          <w:b w:val="false"/>
          <w:i w:val="false"/>
          <w:color w:val="000000"/>
          <w:sz w:val="28"/>
        </w:rPr>
        <w:t xml:space="preserve">
      "11-1. Сенім білдірілген адам зейнетақы төлемдерін тағайындау туралы өтініш берген жағдайда, сенім білдірілген адам осы Ереженің 5, 6, 7, 8, 9 және 10-тармақтарында көрсетілген құжаттармен қатар жинақтаушы зейнетақы қорына: </w:t>
      </w:r>
      <w:r>
        <w:br/>
      </w:r>
      <w:r>
        <w:rPr>
          <w:rFonts w:ascii="Times New Roman"/>
          <w:b w:val="false"/>
          <w:i w:val="false"/>
          <w:color w:val="000000"/>
          <w:sz w:val="28"/>
        </w:rPr>
        <w:t xml:space="preserve">
      1) сенім білдірілген адамның жеке басын куәландыратын құжаттың көшірмесін және шолу үшін оның түпнұсқасын; </w:t>
      </w:r>
      <w:r>
        <w:br/>
      </w:r>
      <w:r>
        <w:rPr>
          <w:rFonts w:ascii="Times New Roman"/>
          <w:b w:val="false"/>
          <w:i w:val="false"/>
          <w:color w:val="000000"/>
          <w:sz w:val="28"/>
        </w:rPr>
        <w:t xml:space="preserve">
      2) сенімхаттың түпнұсқасын немесе оның нотариалды куәландырылған көшірмесін (егер сенімхатта сенім білдірушінің бір мезгілде бірнеше ұйымдардағы мүддесін білдіруі жөніндегі өкілеттіктер қамтылған болса) ұсынады. </w:t>
      </w:r>
      <w:r>
        <w:br/>
      </w:r>
      <w:r>
        <w:rPr>
          <w:rFonts w:ascii="Times New Roman"/>
          <w:b w:val="false"/>
          <w:i w:val="false"/>
          <w:color w:val="000000"/>
          <w:sz w:val="28"/>
        </w:rPr>
        <w:t xml:space="preserve">
      Сенім білдірілген адамның салымшының зейнетақы төлемдерін тағайындау туралы жинақтаушы зейнетақы қорына өтінішін беруі сенім білдірілген адам жеке өтініш жасаған кезде жүзеге асырылады."; </w:t>
      </w:r>
    </w:p>
    <w:bookmarkEnd w:id="3"/>
    <w:bookmarkStart w:name="z7" w:id="4"/>
    <w:p>
      <w:pPr>
        <w:spacing w:after="0"/>
        <w:ind w:left="0"/>
        <w:jc w:val="both"/>
      </w:pPr>
      <w:r>
        <w:rPr>
          <w:rFonts w:ascii="Times New Roman"/>
          <w:b w:val="false"/>
          <w:i w:val="false"/>
          <w:color w:val="000000"/>
          <w:sz w:val="28"/>
        </w:rPr>
        <w:t xml:space="preserve">
      14-тармақ мынадай редакцияда жазылсын: </w:t>
      </w:r>
      <w:r>
        <w:br/>
      </w:r>
      <w:r>
        <w:rPr>
          <w:rFonts w:ascii="Times New Roman"/>
          <w:b w:val="false"/>
          <w:i w:val="false"/>
          <w:color w:val="000000"/>
          <w:sz w:val="28"/>
        </w:rPr>
        <w:t xml:space="preserve">
      "14. Кесте бойынша зейнетақы жинақтарын алушы жинақтаушы зейнетақы қорына: </w:t>
      </w:r>
      <w:r>
        <w:br/>
      </w:r>
      <w:r>
        <w:rPr>
          <w:rFonts w:ascii="Times New Roman"/>
          <w:b w:val="false"/>
          <w:i w:val="false"/>
          <w:color w:val="000000"/>
          <w:sz w:val="28"/>
        </w:rPr>
        <w:t xml:space="preserve">
      1) осы Ережеге қосымшаға сәйкес зейнетақы төлемдерін тағайындау туралы өтінішті; </w:t>
      </w:r>
      <w:r>
        <w:br/>
      </w:r>
      <w:r>
        <w:rPr>
          <w:rFonts w:ascii="Times New Roman"/>
          <w:b w:val="false"/>
          <w:i w:val="false"/>
          <w:color w:val="000000"/>
          <w:sz w:val="28"/>
        </w:rPr>
        <w:t xml:space="preserve">
      2) алушының жеке басын куәландыратын құжаттың көшірмесін және шолу үшін түпнұсқаны; </w:t>
      </w:r>
      <w:r>
        <w:br/>
      </w:r>
      <w:r>
        <w:rPr>
          <w:rFonts w:ascii="Times New Roman"/>
          <w:b w:val="false"/>
          <w:i w:val="false"/>
          <w:color w:val="000000"/>
          <w:sz w:val="28"/>
        </w:rPr>
        <w:t xml:space="preserve">
      3) жинақтаушы зейнетақы қоры мен салымшы арасында жасалған зейнетақымен қамсыздандыру туралы шартты; </w:t>
      </w:r>
      <w:r>
        <w:br/>
      </w:r>
      <w:r>
        <w:rPr>
          <w:rFonts w:ascii="Times New Roman"/>
          <w:b w:val="false"/>
          <w:i w:val="false"/>
          <w:color w:val="000000"/>
          <w:sz w:val="28"/>
        </w:rPr>
        <w:t xml:space="preserve">
      4) Зейнетақы төлеу жөніндегі мемлекеттік орталықтан (бұдан әрі - Орталық) төлемдер тағайындау негіздемесі көрсетілген зейнетақы мен жәрдемақы алушы куәлігінің көшірмесін және шолу үшін түпнұсқасын ұсынады. </w:t>
      </w:r>
      <w:r>
        <w:br/>
      </w:r>
      <w:r>
        <w:rPr>
          <w:rFonts w:ascii="Times New Roman"/>
          <w:b w:val="false"/>
          <w:i w:val="false"/>
          <w:color w:val="000000"/>
          <w:sz w:val="28"/>
        </w:rPr>
        <w:t xml:space="preserve">
      Зейнетақы жинақтарын алушы 58 жасқа толған әйелдер мен 63 жасқа толған еркектер болып табылған жағдайда, Орталықтан зейнетақы куәлігі ұсынылмайды. </w:t>
      </w:r>
      <w:r>
        <w:br/>
      </w:r>
      <w:r>
        <w:rPr>
          <w:rFonts w:ascii="Times New Roman"/>
          <w:b w:val="false"/>
          <w:i w:val="false"/>
          <w:color w:val="000000"/>
          <w:sz w:val="28"/>
        </w:rPr>
        <w:t xml:space="preserve">
      Жинақтаушы зейнетақы қорына зейнетақы төлемдерін почта байланысы құралдары немесе сенім білдірілген адам арқылы жүзеге асыруға өтініш берілген кезде алушының жеке басын куәландыратын құжаттың көшірмесі нотариалды куәландырылады. </w:t>
      </w:r>
      <w:r>
        <w:br/>
      </w:r>
      <w:r>
        <w:rPr>
          <w:rFonts w:ascii="Times New Roman"/>
          <w:b w:val="false"/>
          <w:i w:val="false"/>
          <w:color w:val="000000"/>
          <w:sz w:val="28"/>
        </w:rPr>
        <w:t xml:space="preserve">
      Алушы зейнетақы төлемдерін тағайындау туралы өтінішті сенім білдірілген адам арқылы жіберген жағдайда, сенім білдірілген адам сол сияқты жинақтаушы зейнетақы қорына сенімхаттың түпнұсқасын, өзінің жеке басын куәландыратын құжаттың көшірмесі мен шолу үшін соңғысының түпнұсқасын ұсынады."; </w:t>
      </w:r>
      <w:r>
        <w:br/>
      </w:r>
      <w:r>
        <w:rPr>
          <w:rFonts w:ascii="Times New Roman"/>
          <w:b w:val="false"/>
          <w:i w:val="false"/>
          <w:color w:val="000000"/>
          <w:sz w:val="28"/>
        </w:rPr>
        <w:t xml:space="preserve">
      2) Жинақтаушы зейнетақы қорларынан міндетті зейнетақы жарналарының, ерікті кәсіптік зейнетақы жарналарының есебінен қалыптасқан зейнетақы жинақтарынан төленетін зейнетақы төлемдерін жүзеге асыру ережесіне қосымшада: </w:t>
      </w:r>
      <w:r>
        <w:br/>
      </w:r>
      <w:r>
        <w:rPr>
          <w:rFonts w:ascii="Times New Roman"/>
          <w:b w:val="false"/>
          <w:i w:val="false"/>
          <w:color w:val="000000"/>
          <w:sz w:val="28"/>
        </w:rPr>
        <w:t xml:space="preserve">
      "Өтініш қабылдап алды_______ж. "__"_______" деген жолдағы "ТАӘ" деген аббревиатура "тегі, аты, болса - әкесінің аты" деген сөздермен ауыстырылсын; </w:t>
      </w:r>
      <w:r>
        <w:br/>
      </w:r>
      <w:r>
        <w:rPr>
          <w:rFonts w:ascii="Times New Roman"/>
          <w:b w:val="false"/>
          <w:i w:val="false"/>
          <w:color w:val="000000"/>
          <w:sz w:val="28"/>
        </w:rPr>
        <w:t xml:space="preserve">
      3) көрсетілген қаулымен бекітілген Кесте бойынша зейнетақы төлемдерінің мөлшерін есептеуді жүзеге асыру әдістемесінде: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тармақшадағы "он екі еселенген" деген сөздер "отыз еселенген" деген сөздермен ауыстырылсын; </w:t>
      </w:r>
      <w:r>
        <w:br/>
      </w:r>
      <w:r>
        <w:rPr>
          <w:rFonts w:ascii="Times New Roman"/>
          <w:b w:val="false"/>
          <w:i w:val="false"/>
          <w:color w:val="000000"/>
          <w:sz w:val="28"/>
        </w:rPr>
        <w:t xml:space="preserve">
      2) тармақшадағы "жүз" деген сөз "екі жүз елу"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"жүз" және "он екі еселенген" деген сөздер тиісінше "екі жүз елу" және "отыз еселенген"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"Егер төлемнен кейін жеке зейнетақы шотындағы зейнетақы жинақтарының қалдығы ең төменгі зейнетақының айлық мөлшерінен кем соманы құраған жағдайда, бұл қалдық төлем сомасымен бірге төленеді."; </w:t>
      </w:r>
      <w:r>
        <w:br/>
      </w:r>
      <w:r>
        <w:rPr>
          <w:rFonts w:ascii="Times New Roman"/>
          <w:b w:val="false"/>
          <w:i w:val="false"/>
          <w:color w:val="000000"/>
          <w:sz w:val="28"/>
        </w:rPr>
        <w:t xml:space="preserve">
      4) Кесте бойынша зейнетақы төлемдерінің мөлшерін есептеуді жүзеге асыру әдістемесіне қосымша осы қаулыға қосымшаға сәйкес жаңа редакцияда жазылсын. </w:t>
      </w:r>
    </w:p>
    <w:bookmarkEnd w:id="4"/>
    <w:bookmarkStart w:name="z2" w:id="5"/>
    <w:p>
      <w:pPr>
        <w:spacing w:after="0"/>
        <w:ind w:left="0"/>
        <w:jc w:val="both"/>
      </w:pPr>
      <w:r>
        <w:rPr>
          <w:rFonts w:ascii="Times New Roman"/>
          <w:b w:val="false"/>
          <w:i w:val="false"/>
          <w:color w:val="000000"/>
          <w:sz w:val="28"/>
        </w:rPr>
        <w:t xml:space="preserve">
      2. Осы қаулы 2008 жылғы 1 қаңтардан бастап қолданысқа енгізіледі және ресми жариялануға тиіс.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1397 қаулысына </w:t>
      </w:r>
      <w:r>
        <w:br/>
      </w:r>
      <w:r>
        <w:rPr>
          <w:rFonts w:ascii="Times New Roman"/>
          <w:b w:val="false"/>
          <w:i w:val="false"/>
          <w:color w:val="000000"/>
          <w:sz w:val="28"/>
        </w:rPr>
        <w:t xml:space="preserve">
                                                    қосымша </w:t>
      </w:r>
    </w:p>
    <w:bookmarkEnd w:id="6"/>
    <w:p>
      <w:pPr>
        <w:spacing w:after="0"/>
        <w:ind w:left="0"/>
        <w:jc w:val="both"/>
      </w:pPr>
      <w:r>
        <w:rPr>
          <w:rFonts w:ascii="Times New Roman"/>
          <w:b w:val="false"/>
          <w:i w:val="false"/>
          <w:color w:val="000000"/>
          <w:sz w:val="28"/>
        </w:rPr>
        <w:t xml:space="preserve">                                         Кесте бойынша зейнетақы </w:t>
      </w:r>
      <w:r>
        <w:br/>
      </w:r>
      <w:r>
        <w:rPr>
          <w:rFonts w:ascii="Times New Roman"/>
          <w:b w:val="false"/>
          <w:i w:val="false"/>
          <w:color w:val="000000"/>
          <w:sz w:val="28"/>
        </w:rPr>
        <w:t xml:space="preserve">
                                     төлемдерінің мөлшерін есептеуді </w:t>
      </w:r>
      <w:r>
        <w:br/>
      </w:r>
      <w:r>
        <w:rPr>
          <w:rFonts w:ascii="Times New Roman"/>
          <w:b w:val="false"/>
          <w:i w:val="false"/>
          <w:color w:val="000000"/>
          <w:sz w:val="28"/>
        </w:rPr>
        <w:t xml:space="preserve">
                                        жүзеге асыру әдістемесіне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Кесте бойынша зейнетақы төлемдерінің жылдық </w:t>
      </w:r>
      <w:r>
        <w:br/>
      </w:r>
      <w:r>
        <w:rPr>
          <w:rFonts w:ascii="Times New Roman"/>
          <w:b w:val="false"/>
          <w:i w:val="false"/>
          <w:color w:val="000000"/>
          <w:sz w:val="28"/>
        </w:rPr>
        <w:t>
</w:t>
      </w:r>
      <w:r>
        <w:rPr>
          <w:rFonts w:ascii="Times New Roman"/>
          <w:b/>
          <w:i w:val="false"/>
          <w:color w:val="000000"/>
          <w:sz w:val="28"/>
        </w:rPr>
        <w:t xml:space="preserve">           мөлшерін есептеуге арналған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9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қою </w:t>
            </w:r>
            <w:r>
              <w:br/>
            </w:r>
            <w:r>
              <w:rPr>
                <w:rFonts w:ascii="Times New Roman"/>
                <w:b w:val="false"/>
                <w:i w:val="false"/>
                <w:color w:val="000000"/>
                <w:sz w:val="20"/>
              </w:rPr>
              <w:t xml:space="preserve">
коэффициенті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0,07917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0,07922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0,07926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0,07931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0,07937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0,07942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0,07949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0,07956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0,07963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0,7972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0,07981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0,07990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0,08001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0,08013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0,08025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0,08039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0,08054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0,08070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0,08088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0,08107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0,08128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0,08151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0,08176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0,08204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0,08234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0,08267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0,08303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0,08342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0,08385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0,08432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0,08484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0,08541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0,08604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0,08674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0,08750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0,08835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0,08928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0,09032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0,09148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0,09277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0,09421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0,09582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0,09764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0,09969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0,10202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0,10467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0,10771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0,11121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0,11528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0,12005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0,12570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0,13246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0,14067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0,15081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0,16362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0,18024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0,20257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0,23404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0,28152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0,36099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0,52048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