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a837" w14:textId="60ca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еңбек қызметін жүзеге асыру үшін шетелдік жұмыс күшін тартуға 2008 жылға арналған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желтоқсандағы N 1336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аумағында еңбек қызметін жүзеге асыру үшін шетелдік жұмыс күшін тартуға 2008 жылға арналған квота республиканың экономикалық жағынан белсенді халқына шаққанда 1,60 пайыз мөлшерінде,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және екінші санатқа (ұйымның басшы құрамы, жоғары және арнайы орта кәсіптік білімі бар мамандар) - 0,60 пайыз;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санатқа (білікті жұмысшылар) - 0,93 пайыз;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санатқа (маусымдық ауыл шаруашылығы жұмыстарымен айналысатын жұмысшылар) - 0,07 пайыз мөлшерінде белгіленсін.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күнтізбелік он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