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8b34" w14:textId="e208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ипотекалық компания" акционерлік қоғамына бюджеттік кредит берудің шарттарын айқындау туралы және Қазақстан Республикасы Үкіметінің 2006 жылғы 16 мамырдағы N 402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2007 жылғы 26 желтоқсандағы N 1295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"Қазақстандық ипотекалық компания" акционерлік қоғамына (бұдан әрі - қарыз алушы) кредит берудің мынадай шарттары айқындалсын: </w:t>
      </w:r>
      <w:r>
        <w:br/>
      </w:r>
      <w:r>
        <w:rPr>
          <w:rFonts w:ascii="Times New Roman"/>
          <w:b w:val="false"/>
          <w:i w:val="false"/>
          <w:color w:val="000000"/>
          <w:sz w:val="28"/>
        </w:rPr>
        <w:t xml:space="preserve">
      1) кредит мөлшері 12000000000 (он екі миллиард) теңгені құрайды (бұдан әрі - кредит); </w:t>
      </w:r>
      <w:r>
        <w:br/>
      </w:r>
      <w:r>
        <w:rPr>
          <w:rFonts w:ascii="Times New Roman"/>
          <w:b w:val="false"/>
          <w:i w:val="false"/>
          <w:color w:val="000000"/>
          <w:sz w:val="28"/>
        </w:rPr>
        <w:t xml:space="preserve">
      2) кредит берудің мақсаты қарыз алушының екінші деңгейдегі банктер берген, қарыз алушының талаптарына сәйкес келетін ипотекалық кредиттер бойынша талап ету құқықтарын сатып алуы үшін облигациялар шығару кезінде қорландыру құнын төмендету болып табылады; </w:t>
      </w:r>
      <w:r>
        <w:br/>
      </w:r>
      <w:r>
        <w:rPr>
          <w:rFonts w:ascii="Times New Roman"/>
          <w:b w:val="false"/>
          <w:i w:val="false"/>
          <w:color w:val="000000"/>
          <w:sz w:val="28"/>
        </w:rPr>
        <w:t xml:space="preserve">
      3) кредит қарыз алушыға жылдық 0,1 (нөл бүтін оннан бір) пайызға тең сыйақы ставкасы бойынша 20 (жиырма) жыл мерзімге мерзімдік, ақылылық және қайтарымдылық шарттарында теңгемен беріледі; </w:t>
      </w:r>
      <w:r>
        <w:br/>
      </w:r>
      <w:r>
        <w:rPr>
          <w:rFonts w:ascii="Times New Roman"/>
          <w:b w:val="false"/>
          <w:i w:val="false"/>
          <w:color w:val="000000"/>
          <w:sz w:val="28"/>
        </w:rPr>
        <w:t xml:space="preserve">
      4) игеру кезеңі кредитті қарыз алушының шотына аударған күнінен бастап 2 (екі) жылдан аспайды; </w:t>
      </w:r>
      <w:r>
        <w:br/>
      </w:r>
      <w:r>
        <w:rPr>
          <w:rFonts w:ascii="Times New Roman"/>
          <w:b w:val="false"/>
          <w:i w:val="false"/>
          <w:color w:val="000000"/>
          <w:sz w:val="28"/>
        </w:rPr>
        <w:t xml:space="preserve">
      5) кредит бойынша негізгі борышты өтеуді қарыз алушы осы тармақтың 3) тармақшасында көрсетілген кредит мерзімі аяқталғаннан кейін біржолғы жүзеге асырады; </w:t>
      </w:r>
      <w:r>
        <w:br/>
      </w:r>
      <w:r>
        <w:rPr>
          <w:rFonts w:ascii="Times New Roman"/>
          <w:b w:val="false"/>
          <w:i w:val="false"/>
          <w:color w:val="000000"/>
          <w:sz w:val="28"/>
        </w:rPr>
        <w:t xml:space="preserve">
      6) кредит бойынша есептелген сыйақыны төлеу жылдық кезеңділікпен жүзеге асырылады. Есептелген сыйақыны алғаш төлеуді кредит беруші кредитті игеру күнінен бастап 12 (он екі) ай өткеннен кейін жүргізеді; </w:t>
      </w:r>
      <w:r>
        <w:br/>
      </w:r>
      <w:r>
        <w:rPr>
          <w:rFonts w:ascii="Times New Roman"/>
          <w:b w:val="false"/>
          <w:i w:val="false"/>
          <w:color w:val="000000"/>
          <w:sz w:val="28"/>
        </w:rPr>
        <w:t xml:space="preserve">
      7) республикалық бюджеттен кредит бөлуді кредиттің барлық сомасын қарыз алушының корреспонденттік шотына біржолғы аудару жолымен жүзеге асырылады. </w:t>
      </w:r>
    </w:p>
    <w:bookmarkEnd w:id="0"/>
    <w:bookmarkStart w:name="z1" w:id="1"/>
    <w:p>
      <w:pPr>
        <w:spacing w:after="0"/>
        <w:ind w:left="0"/>
        <w:jc w:val="both"/>
      </w:pPr>
      <w:r>
        <w:rPr>
          <w:rFonts w:ascii="Times New Roman"/>
          <w:b w:val="false"/>
          <w:i w:val="false"/>
          <w:color w:val="000000"/>
          <w:sz w:val="28"/>
        </w:rPr>
        <w:t xml:space="preserve">
      2. Қазақстан Республикасы Қаржы министрлігі заңнамада белгіленген тәртіппен: </w:t>
      </w:r>
      <w:r>
        <w:br/>
      </w:r>
      <w:r>
        <w:rPr>
          <w:rFonts w:ascii="Times New Roman"/>
          <w:b w:val="false"/>
          <w:i w:val="false"/>
          <w:color w:val="000000"/>
          <w:sz w:val="28"/>
        </w:rPr>
        <w:t xml:space="preserve">
      1) кредит шартын жасасуды; </w:t>
      </w:r>
      <w:r>
        <w:br/>
      </w:r>
      <w:r>
        <w:rPr>
          <w:rFonts w:ascii="Times New Roman"/>
          <w:b w:val="false"/>
          <w:i w:val="false"/>
          <w:color w:val="000000"/>
          <w:sz w:val="28"/>
        </w:rPr>
        <w:t xml:space="preserve">
      2) кредиттің мақсатты және тиімді пайдаланылуын, оны өтеу мен оған қызмет көрсетуді бақылауды және оның мониторингін қамтамасыз етсін. </w:t>
      </w:r>
    </w:p>
    <w:bookmarkEnd w:id="1"/>
    <w:bookmarkStart w:name="z2" w:id="2"/>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2009.11.16 </w:t>
      </w:r>
      <w:r>
        <w:rPr>
          <w:rFonts w:ascii="Times New Roman"/>
          <w:b w:val="false"/>
          <w:i w:val="false"/>
          <w:color w:val="000000"/>
          <w:sz w:val="28"/>
        </w:rPr>
        <w:t>N 1844</w:t>
      </w:r>
      <w:r>
        <w:rPr>
          <w:rFonts w:ascii="Times New Roman"/>
          <w:b w:val="false"/>
          <w:i w:val="false"/>
          <w:color w:val="ff0000"/>
          <w:sz w:val="28"/>
        </w:rPr>
        <w:t xml:space="preserve"> Қаулысымен.</w:t>
      </w:r>
    </w:p>
    <w:bookmarkEnd w:id="2"/>
    <w:bookmarkStart w:name="z3" w:id="3"/>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