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1ba1" w14:textId="3841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2000 жылғы 10 қазандағы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7 желтоқсандағы N 1197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"Еуразиялық экономикалық қоғамдастық құру туралы 2000 жылғы 10 қазандағы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2000 жылғы 10 қазандағы шартқа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 қаласында қол қойылған Еуразиялық экономикалық қоғамдастық құру туралы 2000 жылғы 10 қазандағы 
</w:t>
      </w:r>
      <w:r>
        <w:rPr>
          <w:rFonts w:ascii="Times New Roman"/>
          <w:b w:val="false"/>
          <w:i w:val="false"/>
          <w:color w:val="000000"/>
          <w:sz w:val="28"/>
        </w:rPr>
        <w:t xml:space="preserve"> шартқа </w:t>
      </w:r>
      <w:r>
        <w:rPr>
          <w:rFonts w:ascii="Times New Roman"/>
          <w:b w:val="false"/>
          <w:i w:val="false"/>
          <w:color w:val="000000"/>
          <w:sz w:val="28"/>
        </w:rPr>
        <w:t>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10 қазандағы шартқа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Беларусь Республикасы, Қазақстан Республикасы, Қырғыз Республикасы, Ресей Федерациясы, Тәжікстан Республикасы және Өзбекстан Республикасы,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 құру туралы 2000 жылғы 10 қазандағы шарттың (бұдан әрі - Шарт) 5-бабы мынадай мазмұндағы абзацтармен толықтырылсын:
</w:t>
      </w:r>
      <w:r>
        <w:br/>
      </w:r>
      <w:r>
        <w:rPr>
          <w:rFonts w:ascii="Times New Roman"/>
          <w:b w:val="false"/>
          <w:i w:val="false"/>
          <w:color w:val="000000"/>
          <w:sz w:val="28"/>
        </w:rPr>
        <w:t>
      "Мемлекетаралық Кеңес кеден одағының жоғары органы болып табылады. Кеден одағы мәселелері бойынша шешімді кеден одағын құратын Уағдаласушы Тараптардың Мемлекетаралық Кеңесінің мүшелері қабылдайды, Мемлекетаралық Кеңестің басқа мүшелері кеңесші дауыс құқығына ие.
</w:t>
      </w:r>
      <w:r>
        <w:br/>
      </w:r>
      <w:r>
        <w:rPr>
          <w:rFonts w:ascii="Times New Roman"/>
          <w:b w:val="false"/>
          <w:i w:val="false"/>
          <w:color w:val="000000"/>
          <w:sz w:val="28"/>
        </w:rPr>
        <w:t>
      Мемлекетаралық Кеңестің оның кеден одағының жоғарғы органы функцияларын орындау кезінде жұмыс тәртібінің ерекшелігі Мемлекетаралық Кеңес бекіткен Ережемен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8-бабы мынадай редакцияда жазылсын:
</w:t>
      </w:r>
    </w:p>
    <w:p>
      <w:pPr>
        <w:spacing w:after="0"/>
        <w:ind w:left="0"/>
        <w:jc w:val="both"/>
      </w:pPr>
      <w:r>
        <w:rPr>
          <w:rFonts w:ascii="Times New Roman"/>
          <w:b w:val="false"/>
          <w:i w:val="false"/>
          <w:color w:val="000000"/>
          <w:sz w:val="28"/>
        </w:rPr>
        <w:t>
"8-бап
</w:t>
      </w:r>
    </w:p>
    <w:p>
      <w:pPr>
        <w:spacing w:after="0"/>
        <w:ind w:left="0"/>
        <w:jc w:val="both"/>
      </w:pPr>
      <w:r>
        <w:rPr>
          <w:rFonts w:ascii="Times New Roman"/>
          <w:b w:val="false"/>
          <w:i w:val="false"/>
          <w:color w:val="000000"/>
          <w:sz w:val="28"/>
        </w:rPr>
        <w:t>
      Қоғамдастық Соты Уағдаласушы Тараптардың осы Шартты және Қоғамдастық шеңберінде қолданылып жүрген басқа да шарттарды, және ЕурАзЭҚ органдары қабылдайтын шешімдерді бірыңғай қолдануды қамтамасыз етеді.
</w:t>
      </w:r>
      <w:r>
        <w:br/>
      </w:r>
      <w:r>
        <w:rPr>
          <w:rFonts w:ascii="Times New Roman"/>
          <w:b w:val="false"/>
          <w:i w:val="false"/>
          <w:color w:val="000000"/>
          <w:sz w:val="28"/>
        </w:rPr>
        <w:t>
      Қоғамдастық Соты сонымен бірге Уағдаласушы Тараптардың арасында ЕурАзЭҚ органдарының шешімдерін және Қоғамдастық шеңберінде қолданылатын шарттардың ережелерін іске асыру мәселелері бойынша туындаған экономикалық сипаттағы дауларды қарайды, олар бойынша түсінік, сондай-ақ қорытынды береді.
</w:t>
      </w:r>
      <w:r>
        <w:br/>
      </w:r>
      <w:r>
        <w:rPr>
          <w:rFonts w:ascii="Times New Roman"/>
          <w:b w:val="false"/>
          <w:i w:val="false"/>
          <w:color w:val="000000"/>
          <w:sz w:val="28"/>
        </w:rPr>
        <w:t>
      Кеден одағын қалыптастыратын Уағдаласушы тараптардың кеден аумақтарын біріктіргеннен кейін, Қоғамдастық Соты:
</w:t>
      </w:r>
      <w:r>
        <w:br/>
      </w:r>
      <w:r>
        <w:rPr>
          <w:rFonts w:ascii="Times New Roman"/>
          <w:b w:val="false"/>
          <w:i w:val="false"/>
          <w:color w:val="000000"/>
          <w:sz w:val="28"/>
        </w:rPr>
        <w:t>
      1) кеден одағы органдары актілерінің кеден одағының құқықтық базасын қалыптастыратын халықаралық шартқа сәйкестігі туралы істі қарайды;
</w:t>
      </w:r>
      <w:r>
        <w:br/>
      </w:r>
      <w:r>
        <w:rPr>
          <w:rFonts w:ascii="Times New Roman"/>
          <w:b w:val="false"/>
          <w:i w:val="false"/>
          <w:color w:val="000000"/>
          <w:sz w:val="28"/>
        </w:rPr>
        <w:t>
      2) кеден одағы органдарының шешімдерін, әрекеттерін (әрекетсіздігін) даулау туралы істі қарайды;
</w:t>
      </w:r>
      <w:r>
        <w:br/>
      </w:r>
      <w:r>
        <w:rPr>
          <w:rFonts w:ascii="Times New Roman"/>
          <w:b w:val="false"/>
          <w:i w:val="false"/>
          <w:color w:val="000000"/>
          <w:sz w:val="28"/>
        </w:rPr>
        <w:t>
      3) кеден одағының құқықтық негізін қалыптастыратын халықаралық шарттарға, кеден одағы органдары қабылдаған актілерге түсінік береді;
</w:t>
      </w:r>
      <w:r>
        <w:br/>
      </w:r>
      <w:r>
        <w:rPr>
          <w:rFonts w:ascii="Times New Roman"/>
          <w:b w:val="false"/>
          <w:i w:val="false"/>
          <w:color w:val="000000"/>
          <w:sz w:val="28"/>
        </w:rPr>
        <w:t>
      4) кеден одағы комиссиясы мен кеден одағына кіретін мемлекеттер арасындағы, сондай-ақ кеден одағының мүше-мемлекеттері арасындағы олардың кеден одағы шеңберінде қабылдаған міндеттемелерін орындау жөніндегі дауларды шешеді.
</w:t>
      </w:r>
      <w:r>
        <w:br/>
      </w:r>
      <w:r>
        <w:rPr>
          <w:rFonts w:ascii="Times New Roman"/>
          <w:b w:val="false"/>
          <w:i w:val="false"/>
          <w:color w:val="000000"/>
          <w:sz w:val="28"/>
        </w:rPr>
        <w:t>
      Қоғамдастық Сотының жүргізуіне ЕурАзЭҚ шеңберіндегі халықаралық шарттарда көзделген өзге де дауларды шешу жатқызылуы мүмкін.
</w:t>
      </w:r>
      <w:r>
        <w:br/>
      </w:r>
      <w:r>
        <w:rPr>
          <w:rFonts w:ascii="Times New Roman"/>
          <w:b w:val="false"/>
          <w:i w:val="false"/>
          <w:color w:val="000000"/>
          <w:sz w:val="28"/>
        </w:rPr>
        <w:t>
      Қоғамдастық Соты әр Уағдаласушы Тараптың кем дегенде екі өкілінен тұратын Уағдаласушы Тараптардың өкілдерінен қалыптастырады. Парламентаралық Ассамблея судьяларды Мемлекетаралық Кеңестің ұсынуы бойынша алты жыл мерзімге тағайындайды. Кеден одағының құқықтық базасын қалыптастыратын халықаралық шарттарды, кеден одағы органдарының актілерін қолдануға немесе түсіндіруге негізделген істерді, сондай-ақ кеден одағы органдарының шешімдеріне, әрекеттеріне (әрекетсіздігіне) дау айту туралы істерді қарауда кеден одағын қалыптастыратын Уағдаласушы тараптардың өкілдері болып табылатын судьялар қатысады.
</w:t>
      </w:r>
      <w:r>
        <w:br/>
      </w:r>
      <w:r>
        <w:rPr>
          <w:rFonts w:ascii="Times New Roman"/>
          <w:b w:val="false"/>
          <w:i w:val="false"/>
          <w:color w:val="000000"/>
          <w:sz w:val="28"/>
        </w:rPr>
        <w:t>
      Қоғамдастық Сотындағы өндіріс ережесі мен істерді қарауды, Қоғамдастық Соты судьяларының мәртебесін және Қоғамдастық Соты қызметін ұйымдастыруды оның Статуты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ратификацияға жатады және депозитарийлардың соңғы ратификацияланған грамотаны алған күнінен бастап күшіне енеді.
</w:t>
      </w:r>
    </w:p>
    <w:p>
      <w:pPr>
        <w:spacing w:after="0"/>
        <w:ind w:left="0"/>
        <w:jc w:val="both"/>
      </w:pPr>
      <w:r>
        <w:rPr>
          <w:rFonts w:ascii="Times New Roman"/>
          <w:b w:val="false"/>
          <w:i w:val="false"/>
          <w:color w:val="000000"/>
          <w:sz w:val="28"/>
        </w:rPr>
        <w:t>
      2007 жылғы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бір түпнұсқа данада
</w:t>
      </w:r>
      <w:r>
        <w:br/>
      </w:r>
      <w:r>
        <w:rPr>
          <w:rFonts w:ascii="Times New Roman"/>
          <w:b w:val="false"/>
          <w:i w:val="false"/>
          <w:color w:val="000000"/>
          <w:sz w:val="28"/>
        </w:rPr>
        <w:t>
орыс тілінде жасалды.
</w:t>
      </w:r>
    </w:p>
    <w:p>
      <w:pPr>
        <w:spacing w:after="0"/>
        <w:ind w:left="0"/>
        <w:jc w:val="both"/>
      </w:pPr>
      <w:r>
        <w:rPr>
          <w:rFonts w:ascii="Times New Roman"/>
          <w:b w:val="false"/>
          <w:i w:val="false"/>
          <w:color w:val="000000"/>
          <w:sz w:val="28"/>
        </w:rPr>
        <w:t>
      Түпнұсқалық дана, оның куәландырылған көшірмесін Тараптарға жіберетін Шарттың депозитарийінде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Беларусь                  Қазақстан              Қырғыз  Республикасы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Ресей                    Тәжікстан            Өзбекстан Федерациясы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2007 жылғы 6 қазанда Душанбеде жасалған "Еуразиялық экономикалық қоғамдастық құру туралы 2000 жылғы 10 қазандағы шартқа өзгерістер енгізу туралы" Хаттамасының қазақ тіліндегі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мүлік құқықтарын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