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a5e" w14:textId="8f18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N 1039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желтоқсандағы N 1184-1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2-бөлімнің 2-тармағының он төртінші абзацы "ЕДБ маржасы осы бағдарлама бойынша жылдық 4%-дан көп болмауы тиіс. Қарыз алушы үшін соңғы тиімді ставка жылдық 12%-дан аспауы керек"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