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fcea" w14:textId="025f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Сарапшы ұйымға қойылатын біліктілік талаптарын және Мақта талшығының сапасына сараптама жүргізу және мақта талшығы сапасының паспортын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4 желтоқсандағы N 1173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30 қаңтардағы № 4-1/55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ff0000"/>
          <w:sz w:val="28"/>
        </w:rPr>
        <w:t>, 2015 жылғы 8 шілдедегі № 4-1/618</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шілдедегі </w:t>
      </w:r>
      <w:r>
        <w:rPr>
          <w:rFonts w:ascii="Times New Roman"/>
          <w:b w:val="false"/>
          <w:i w:val="false"/>
          <w:color w:val="000000"/>
          <w:sz w:val="28"/>
        </w:rPr>
        <w:t>Заңын</w:t>
      </w:r>
      <w:r>
        <w:rPr>
          <w:rFonts w:ascii="Times New Roman"/>
          <w:b w:val="false"/>
          <w:i w:val="false"/>
          <w:color w:val="ff0000"/>
          <w:sz w:val="28"/>
        </w:rPr>
        <w:t>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Мақта талшығының сапасына сараптама жүргізу және мақта талшығы сапасының паспортын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28.08.2015 </w:t>
      </w:r>
      <w:r>
        <w:rPr>
          <w:rFonts w:ascii="Times New Roman"/>
          <w:b w:val="false"/>
          <w:i w:val="false"/>
          <w:color w:val="00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4 желтоқсандағы </w:t>
      </w:r>
      <w:r>
        <w:br/>
      </w:r>
      <w:r>
        <w:rPr>
          <w:rFonts w:ascii="Times New Roman"/>
          <w:b w:val="false"/>
          <w:i w:val="false"/>
          <w:color w:val="000000"/>
          <w:sz w:val="28"/>
        </w:rPr>
        <w:t xml:space="preserve">
N 1173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Сарапшы ұйымға қойылатын біліктілік талаптары</w:t>
      </w:r>
    </w:p>
    <w:bookmarkEnd w:id="2"/>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4 желтоқсандағы </w:t>
      </w:r>
      <w:r>
        <w:br/>
      </w:r>
      <w:r>
        <w:rPr>
          <w:rFonts w:ascii="Times New Roman"/>
          <w:b w:val="false"/>
          <w:i w:val="false"/>
          <w:color w:val="000000"/>
          <w:sz w:val="28"/>
        </w:rPr>
        <w:t xml:space="preserve">
N 1173 қаулысымен  </w:t>
      </w:r>
      <w:r>
        <w:br/>
      </w:r>
      <w:r>
        <w:rPr>
          <w:rFonts w:ascii="Times New Roman"/>
          <w:b w:val="false"/>
          <w:i w:val="false"/>
          <w:color w:val="000000"/>
          <w:sz w:val="28"/>
        </w:rPr>
        <w:t xml:space="preserve">
бекітілген     </w:t>
      </w:r>
    </w:p>
    <w:bookmarkStart w:name="z5" w:id="3"/>
    <w:p>
      <w:pPr>
        <w:spacing w:after="0"/>
        <w:ind w:left="0"/>
        <w:jc w:val="left"/>
      </w:pPr>
      <w:r>
        <w:rPr>
          <w:rFonts w:ascii="Times New Roman"/>
          <w:b/>
          <w:i w:val="false"/>
          <w:color w:val="000000"/>
        </w:rPr>
        <w:t xml:space="preserve"> 
Мақта талшығының сапасына сараптама жүргізу және мақта талшығы сапасының паспортын беру ережесі  1. Жалпы ережелер </w:t>
      </w:r>
    </w:p>
    <w:bookmarkEnd w:id="3"/>
    <w:bookmarkStart w:name="z6" w:id="4"/>
    <w:p>
      <w:pPr>
        <w:spacing w:after="0"/>
        <w:ind w:left="0"/>
        <w:jc w:val="both"/>
      </w:pPr>
      <w:r>
        <w:rPr>
          <w:rFonts w:ascii="Times New Roman"/>
          <w:b w:val="false"/>
          <w:i w:val="false"/>
          <w:color w:val="000000"/>
          <w:sz w:val="28"/>
        </w:rPr>
        <w:t>
      1. Осы Мақта талшығының сапасына сараптама жүргізу және мақта талшығы сапасының паспортын беру ережесі (бұдан әрі - Ереже) "Мақта саласын дамыту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ff0000"/>
          <w:sz w:val="28"/>
        </w:rPr>
        <w:t> </w:t>
      </w:r>
      <w:r>
        <w:rPr>
          <w:rFonts w:ascii="Times New Roman"/>
          <w:b w:val="false"/>
          <w:i w:val="false"/>
          <w:color w:val="000000"/>
          <w:sz w:val="28"/>
        </w:rPr>
        <w:t xml:space="preserve">сәйкес әзірленді және мақта талшығының сапасына сараптама жүргізу және мақта талшығы сапасының паспортын беру тәртібін айқындайды. </w:t>
      </w:r>
    </w:p>
    <w:bookmarkEnd w:id="4"/>
    <w:bookmarkStart w:name="z7" w:id="5"/>
    <w:p>
      <w:pPr>
        <w:spacing w:after="0"/>
        <w:ind w:left="0"/>
        <w:jc w:val="both"/>
      </w:pP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xml:space="preserve">
      классерлік әдіс - мақта жөніндегі сарапшы (классер) жүзеге асыратын, сорты, сыныбы және штапельдік ұзындығы бойынша мақта талшығын қолмен бағалау; </w:t>
      </w:r>
      <w:r>
        <w:br/>
      </w:r>
      <w:r>
        <w:rPr>
          <w:rFonts w:ascii="Times New Roman"/>
          <w:b w:val="false"/>
          <w:i w:val="false"/>
          <w:color w:val="000000"/>
          <w:sz w:val="28"/>
        </w:rPr>
        <w:t xml:space="preserve">
      мақта талшығының сыртқы түрінің стандарттық үлгілері - мақта талшығының нақты сорты мен сыныбына тән, түсі, дақ түсуі, құрылымы және ластануы бойынша мақта талшығының сапа сипаттамаларының жиынтығын білдіретін, бекітілген немесе белгіленген тәртіппен Қазақстан Республикасында қолдануға жол берілген үлгілер; </w:t>
      </w:r>
      <w:r>
        <w:br/>
      </w:r>
      <w:r>
        <w:rPr>
          <w:rFonts w:ascii="Times New Roman"/>
          <w:b w:val="false"/>
          <w:i w:val="false"/>
          <w:color w:val="000000"/>
          <w:sz w:val="28"/>
        </w:rPr>
        <w:t xml:space="preserve">
      мақта талшығының иесі - меншік құқығында мақта талшығы бар жеке немесе заңды тұлға; </w:t>
      </w:r>
      <w:r>
        <w:br/>
      </w:r>
      <w:r>
        <w:rPr>
          <w:rFonts w:ascii="Times New Roman"/>
          <w:b w:val="false"/>
          <w:i w:val="false"/>
          <w:color w:val="000000"/>
          <w:sz w:val="28"/>
        </w:rPr>
        <w:t xml:space="preserve">
      мақта талшығының сапасы - стандарттау жөніндегі нормативтік құжаттардың талаптарына сәйкестігін айқындайтын мақта талшығының тұтыну қасиеттерінің жиынтығы. </w:t>
      </w:r>
    </w:p>
    <w:bookmarkEnd w:id="5"/>
    <w:bookmarkStart w:name="z8" w:id="6"/>
    <w:p>
      <w:pPr>
        <w:spacing w:after="0"/>
        <w:ind w:left="0"/>
        <w:jc w:val="both"/>
      </w:pPr>
      <w:r>
        <w:rPr>
          <w:rFonts w:ascii="Times New Roman"/>
          <w:b w:val="false"/>
          <w:i w:val="false"/>
          <w:color w:val="000000"/>
          <w:sz w:val="28"/>
        </w:rPr>
        <w:t xml:space="preserve">
      3. Мақта талшығының сапасын сараптау міндетті болып табылады және мақта талшығының әрбір бумасы бойынша (бумалап) жүзеге асырылады. </w:t>
      </w:r>
    </w:p>
    <w:bookmarkEnd w:id="6"/>
    <w:bookmarkStart w:name="z9" w:id="7"/>
    <w:p>
      <w:pPr>
        <w:spacing w:after="0"/>
        <w:ind w:left="0"/>
        <w:jc w:val="both"/>
      </w:pPr>
      <w:r>
        <w:rPr>
          <w:rFonts w:ascii="Times New Roman"/>
          <w:b w:val="false"/>
          <w:i w:val="false"/>
          <w:color w:val="000000"/>
          <w:sz w:val="28"/>
        </w:rPr>
        <w:t>
      4. Мақта талшығының сапасын сараптауды Қазақстан Республикасының Үкіметі айқындайтын сарапшы ұйым Қазақстан Республикасының Үкіметі </w:t>
      </w:r>
      <w:r>
        <w:rPr>
          <w:rFonts w:ascii="Times New Roman"/>
          <w:b w:val="false"/>
          <w:i w:val="false"/>
          <w:color w:val="000000"/>
          <w:sz w:val="28"/>
        </w:rPr>
        <w:t>бекіткен</w:t>
      </w:r>
      <w:r>
        <w:rPr>
          <w:rFonts w:ascii="Times New Roman"/>
          <w:b w:val="false"/>
          <w:i w:val="false"/>
          <w:color w:val="ff0000"/>
          <w:sz w:val="28"/>
        </w:rPr>
        <w:t> </w:t>
      </w:r>
      <w:r>
        <w:rPr>
          <w:rFonts w:ascii="Times New Roman"/>
          <w:b w:val="false"/>
          <w:i w:val="false"/>
          <w:color w:val="000000"/>
          <w:sz w:val="28"/>
        </w:rPr>
        <w:t xml:space="preserve">біліктілік талаптарына сәйкес бюджет қаражаты есебінен жүзеге асырады. </w:t>
      </w:r>
    </w:p>
    <w:bookmarkEnd w:id="7"/>
    <w:bookmarkStart w:name="z10" w:id="8"/>
    <w:p>
      <w:pPr>
        <w:spacing w:after="0"/>
        <w:ind w:left="0"/>
        <w:jc w:val="left"/>
      </w:pPr>
      <w:r>
        <w:rPr>
          <w:rFonts w:ascii="Times New Roman"/>
          <w:b/>
          <w:i w:val="false"/>
          <w:color w:val="000000"/>
        </w:rPr>
        <w:t xml:space="preserve"> 
2. Мақта талшығының сапасына сараптама жүргізу тәртібі </w:t>
      </w:r>
    </w:p>
    <w:bookmarkEnd w:id="8"/>
    <w:bookmarkStart w:name="z11" w:id="9"/>
    <w:p>
      <w:pPr>
        <w:spacing w:after="0"/>
        <w:ind w:left="0"/>
        <w:jc w:val="both"/>
      </w:pPr>
      <w:r>
        <w:rPr>
          <w:rFonts w:ascii="Times New Roman"/>
          <w:b w:val="false"/>
          <w:i w:val="false"/>
          <w:color w:val="000000"/>
          <w:sz w:val="28"/>
        </w:rPr>
        <w:t xml:space="preserve">
      5. Мақта талшығының сапасын сараптау: </w:t>
      </w:r>
      <w:r>
        <w:br/>
      </w:r>
      <w:r>
        <w:rPr>
          <w:rFonts w:ascii="Times New Roman"/>
          <w:b w:val="false"/>
          <w:i w:val="false"/>
          <w:color w:val="000000"/>
          <w:sz w:val="28"/>
        </w:rPr>
        <w:t xml:space="preserve">
      1) сынамаларды іріктеуді; </w:t>
      </w:r>
      <w:r>
        <w:br/>
      </w:r>
      <w:r>
        <w:rPr>
          <w:rFonts w:ascii="Times New Roman"/>
          <w:b w:val="false"/>
          <w:i w:val="false"/>
          <w:color w:val="000000"/>
          <w:sz w:val="28"/>
        </w:rPr>
        <w:t xml:space="preserve">
      2) сынамаларды сынақтан өткізуді; </w:t>
      </w:r>
      <w:r>
        <w:br/>
      </w:r>
      <w:r>
        <w:rPr>
          <w:rFonts w:ascii="Times New Roman"/>
          <w:b w:val="false"/>
          <w:i w:val="false"/>
          <w:color w:val="000000"/>
          <w:sz w:val="28"/>
        </w:rPr>
        <w:t xml:space="preserve">
      3) мақта талшығы сапасының паспортын ресімдеуді қамтиды. </w:t>
      </w:r>
    </w:p>
    <w:bookmarkEnd w:id="9"/>
    <w:bookmarkStart w:name="z12" w:id="10"/>
    <w:p>
      <w:pPr>
        <w:spacing w:after="0"/>
        <w:ind w:left="0"/>
        <w:jc w:val="both"/>
      </w:pPr>
      <w:r>
        <w:rPr>
          <w:rFonts w:ascii="Times New Roman"/>
          <w:b w:val="false"/>
          <w:i w:val="false"/>
          <w:color w:val="000000"/>
          <w:sz w:val="28"/>
        </w:rPr>
        <w:t xml:space="preserve">
      6. Мақта талшығының әрбір бумасынан сынама (100-150 грамм) іріктеуді мақта тазалау зауытында бума қыспақтан шыққанда сараптау ұйымының іріктеушісі жүзеге асырады. </w:t>
      </w:r>
    </w:p>
    <w:bookmarkEnd w:id="10"/>
    <w:bookmarkStart w:name="z13" w:id="11"/>
    <w:p>
      <w:pPr>
        <w:spacing w:after="0"/>
        <w:ind w:left="0"/>
        <w:jc w:val="both"/>
      </w:pPr>
      <w:r>
        <w:rPr>
          <w:rFonts w:ascii="Times New Roman"/>
          <w:b w:val="false"/>
          <w:i w:val="false"/>
          <w:color w:val="000000"/>
          <w:sz w:val="28"/>
        </w:rPr>
        <w:t xml:space="preserve">
      7. Сәйкестендіру мақсатында сарапшы ұйымның іріктеушісі әрбір іріктеп алынған мақта талшығы сынамасына бума нөмірінің штрих-коды бар биркадан жұлынатын купонды салады. </w:t>
      </w:r>
      <w:r>
        <w:br/>
      </w:r>
      <w:r>
        <w:rPr>
          <w:rFonts w:ascii="Times New Roman"/>
          <w:b w:val="false"/>
          <w:i w:val="false"/>
          <w:color w:val="000000"/>
          <w:sz w:val="28"/>
        </w:rPr>
        <w:t xml:space="preserve">
      Купон жұлынып алынған бирка сынама алынған буманың тілінген бөлігіне салынады. </w:t>
      </w:r>
    </w:p>
    <w:bookmarkEnd w:id="11"/>
    <w:bookmarkStart w:name="z14" w:id="12"/>
    <w:p>
      <w:pPr>
        <w:spacing w:after="0"/>
        <w:ind w:left="0"/>
        <w:jc w:val="both"/>
      </w:pPr>
      <w:r>
        <w:rPr>
          <w:rFonts w:ascii="Times New Roman"/>
          <w:b w:val="false"/>
          <w:i w:val="false"/>
          <w:color w:val="000000"/>
          <w:sz w:val="28"/>
        </w:rPr>
        <w:t xml:space="preserve">
      8. Сарапшы ұйымның іріктеушісі мақта талшығының іріктеп алынған сынамаларын жұлынған купондармен бірге полиэтилен пакеттерге буып-түйіп, оларды қапқа тығыздап салады. Қап зат бөлгімен мөрленеді. </w:t>
      </w:r>
    </w:p>
    <w:bookmarkEnd w:id="12"/>
    <w:bookmarkStart w:name="z15" w:id="13"/>
    <w:p>
      <w:pPr>
        <w:spacing w:after="0"/>
        <w:ind w:left="0"/>
        <w:jc w:val="both"/>
      </w:pPr>
      <w:r>
        <w:rPr>
          <w:rFonts w:ascii="Times New Roman"/>
          <w:b w:val="false"/>
          <w:i w:val="false"/>
          <w:color w:val="000000"/>
          <w:sz w:val="28"/>
        </w:rPr>
        <w:t xml:space="preserve">
      9. Бір өнеркәсіптік әрі селекциялық сортты және сыныпты шитті мақтадан өңделген мақта талшығынан сынамалар іріктеп алу сарапшы ұйымның іріктеушісі мен мақта тазалау зауытының өкілі қол қоятын, екі данадағы сынамаларды іріктеп алу актісімен ресімделеді, оның біреуі мақта тазалау зауытының өкіліне, екіншісі - сынамаларды сарапшы ұйымның зертханасына тасымалдауды жүзеге асыратын сарапшы ұйымның өкіліне беріледі. </w:t>
      </w:r>
      <w:r>
        <w:br/>
      </w:r>
      <w:r>
        <w:rPr>
          <w:rFonts w:ascii="Times New Roman"/>
          <w:b w:val="false"/>
          <w:i w:val="false"/>
          <w:color w:val="000000"/>
          <w:sz w:val="28"/>
        </w:rPr>
        <w:t xml:space="preserve">
      Сарапшы ұйымның іріктеушісі мақта талшығының сынамаларын бумалап іріктеп алуды тіркеу журналын жүргізеді. </w:t>
      </w:r>
    </w:p>
    <w:bookmarkEnd w:id="13"/>
    <w:bookmarkStart w:name="z16" w:id="14"/>
    <w:p>
      <w:pPr>
        <w:spacing w:after="0"/>
        <w:ind w:left="0"/>
        <w:jc w:val="both"/>
      </w:pPr>
      <w:r>
        <w:rPr>
          <w:rFonts w:ascii="Times New Roman"/>
          <w:b w:val="false"/>
          <w:i w:val="false"/>
          <w:color w:val="000000"/>
          <w:sz w:val="28"/>
        </w:rPr>
        <w:t xml:space="preserve">
      10. Сынамалар салынған мөрленген қаптарды сарапшы ұйымның өкілі сарапшы ұйымның зертханасына тасымалдайды. </w:t>
      </w:r>
    </w:p>
    <w:bookmarkEnd w:id="14"/>
    <w:bookmarkStart w:name="z17" w:id="15"/>
    <w:p>
      <w:pPr>
        <w:spacing w:after="0"/>
        <w:ind w:left="0"/>
        <w:jc w:val="both"/>
      </w:pPr>
      <w:r>
        <w:rPr>
          <w:rFonts w:ascii="Times New Roman"/>
          <w:b w:val="false"/>
          <w:i w:val="false"/>
          <w:color w:val="000000"/>
          <w:sz w:val="28"/>
        </w:rPr>
        <w:t xml:space="preserve">
      11. Сарапшы ұйымның зертханасына жеткізілген сынамалар салынған қаптарды сарапшы ұйымның маманы қабылдап, мақта тазалау зауыттарында іріктеп алынған мақта талшығының сынамаларын қабылдауды тіркеу журналына тіркейді. </w:t>
      </w:r>
    </w:p>
    <w:bookmarkEnd w:id="15"/>
    <w:bookmarkStart w:name="z18" w:id="16"/>
    <w:p>
      <w:pPr>
        <w:spacing w:after="0"/>
        <w:ind w:left="0"/>
        <w:jc w:val="both"/>
      </w:pPr>
      <w:r>
        <w:rPr>
          <w:rFonts w:ascii="Times New Roman"/>
          <w:b w:val="false"/>
          <w:i w:val="false"/>
          <w:color w:val="000000"/>
          <w:sz w:val="28"/>
        </w:rPr>
        <w:t xml:space="preserve">
      12. Мақта талшығының сынамаларын сынақтан өткізуді сарапшы ұйымның мамандары сарапшы ұйымның зертханасында қолданыстағы стандарттарға сәйкес жүргізеді. </w:t>
      </w:r>
    </w:p>
    <w:bookmarkEnd w:id="16"/>
    <w:bookmarkStart w:name="z19" w:id="17"/>
    <w:p>
      <w:pPr>
        <w:spacing w:after="0"/>
        <w:ind w:left="0"/>
        <w:jc w:val="both"/>
      </w:pPr>
      <w:r>
        <w:rPr>
          <w:rFonts w:ascii="Times New Roman"/>
          <w:b w:val="false"/>
          <w:i w:val="false"/>
          <w:color w:val="000000"/>
          <w:sz w:val="28"/>
        </w:rPr>
        <w:t xml:space="preserve">
      13. Мақта талшығының сынамалары алдын ала жылдам желдету қондырғысында ұсталады немесе 24 сағат бойы стандартты ауа райы жағдайындағы үй-жайда желдетіледі: ауаның салыстырмалы ылғалдығы 65% </w:t>
      </w:r>
      <w:r>
        <w:rPr>
          <w:rFonts w:ascii="Times New Roman"/>
          <w:b w:val="false"/>
          <w:i w:val="false"/>
          <w:color w:val="000000"/>
          <w:sz w:val="28"/>
          <w:u w:val="single"/>
        </w:rPr>
        <w:t xml:space="preserve">+ </w:t>
      </w:r>
      <w:r>
        <w:rPr>
          <w:rFonts w:ascii="Times New Roman"/>
          <w:b w:val="false"/>
          <w:i w:val="false"/>
          <w:color w:val="000000"/>
          <w:sz w:val="28"/>
        </w:rPr>
        <w:t xml:space="preserve">2%, ауа температурасы 21 </w:t>
      </w:r>
      <w:r>
        <w:rPr>
          <w:rFonts w:ascii="Times New Roman"/>
          <w:b w:val="false"/>
          <w:i w:val="false"/>
          <w:color w:val="000000"/>
          <w:vertAlign w:val="superscript"/>
        </w:rPr>
        <w:t xml:space="preserve">о </w:t>
      </w:r>
      <w:r>
        <w:rPr>
          <w:rFonts w:ascii="Times New Roman"/>
          <w:b w:val="false"/>
          <w:i w:val="false"/>
          <w:color w:val="000000"/>
          <w:sz w:val="28"/>
        </w:rPr>
        <w:t xml:space="preserve">С </w:t>
      </w:r>
      <w:r>
        <w:rPr>
          <w:rFonts w:ascii="Times New Roman"/>
          <w:b w:val="false"/>
          <w:i w:val="false"/>
          <w:color w:val="000000"/>
          <w:sz w:val="28"/>
          <w:u w:val="single"/>
        </w:rPr>
        <w:t xml:space="preserve">+ </w:t>
      </w:r>
      <w:r>
        <w:rPr>
          <w:rFonts w:ascii="Times New Roman"/>
          <w:b w:val="false"/>
          <w:i w:val="false"/>
          <w:color w:val="000000"/>
          <w:sz w:val="28"/>
        </w:rPr>
        <w:t xml:space="preserve">1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17"/>
    <w:bookmarkStart w:name="z20" w:id="18"/>
    <w:p>
      <w:pPr>
        <w:spacing w:after="0"/>
        <w:ind w:left="0"/>
        <w:jc w:val="both"/>
      </w:pPr>
      <w:r>
        <w:rPr>
          <w:rFonts w:ascii="Times New Roman"/>
          <w:b w:val="false"/>
          <w:i w:val="false"/>
          <w:color w:val="000000"/>
          <w:sz w:val="28"/>
        </w:rPr>
        <w:t xml:space="preserve">
      14. Мақта талшығының сынамаларын сынақтан өткізу екі кезеңде жүзеге асырылады: </w:t>
      </w:r>
      <w:r>
        <w:br/>
      </w:r>
      <w:r>
        <w:rPr>
          <w:rFonts w:ascii="Times New Roman"/>
          <w:b w:val="false"/>
          <w:i w:val="false"/>
          <w:color w:val="000000"/>
          <w:sz w:val="28"/>
        </w:rPr>
        <w:t xml:space="preserve">
      1) өнімділігі жоғары өлшейтін автоматтандырылған мақта талшығын сынау жүйесі (НVІ типті) арқылы; </w:t>
      </w:r>
      <w:r>
        <w:br/>
      </w:r>
      <w:r>
        <w:rPr>
          <w:rFonts w:ascii="Times New Roman"/>
          <w:b w:val="false"/>
          <w:i w:val="false"/>
          <w:color w:val="000000"/>
          <w:sz w:val="28"/>
        </w:rPr>
        <w:t xml:space="preserve">
      2) классерлік әдіспен. </w:t>
      </w:r>
    </w:p>
    <w:bookmarkEnd w:id="18"/>
    <w:bookmarkStart w:name="z21" w:id="19"/>
    <w:p>
      <w:pPr>
        <w:spacing w:after="0"/>
        <w:ind w:left="0"/>
        <w:jc w:val="both"/>
      </w:pPr>
      <w:r>
        <w:rPr>
          <w:rFonts w:ascii="Times New Roman"/>
          <w:b w:val="false"/>
          <w:i w:val="false"/>
          <w:color w:val="000000"/>
          <w:sz w:val="28"/>
        </w:rPr>
        <w:t xml:space="preserve">
      15. Мақта талшығын сынақтан өткізуді бастар алдында өнімділігі жоғары өлшейтін автоматталған мақта талшығын сынау жүйесін (НVІ типті) күйге келтіруді жүзеге асырады. </w:t>
      </w:r>
    </w:p>
    <w:bookmarkEnd w:id="19"/>
    <w:bookmarkStart w:name="z22" w:id="20"/>
    <w:p>
      <w:pPr>
        <w:spacing w:after="0"/>
        <w:ind w:left="0"/>
        <w:jc w:val="both"/>
      </w:pPr>
      <w:r>
        <w:rPr>
          <w:rFonts w:ascii="Times New Roman"/>
          <w:b w:val="false"/>
          <w:i w:val="false"/>
          <w:color w:val="000000"/>
          <w:sz w:val="28"/>
        </w:rPr>
        <w:t xml:space="preserve">
      16. Өнімділігі жоғары өлшейтін автоматтандырылған мақта талшығын сынау жүйесі (НVІ типті) арқылы мақта талшығының мынадай көрсеткіштерін өлшейді: </w:t>
      </w:r>
      <w:r>
        <w:br/>
      </w:r>
      <w:r>
        <w:rPr>
          <w:rFonts w:ascii="Times New Roman"/>
          <w:b w:val="false"/>
          <w:i w:val="false"/>
          <w:color w:val="000000"/>
          <w:sz w:val="28"/>
        </w:rPr>
        <w:t xml:space="preserve">
      микронейр көрсеткіші; </w:t>
      </w:r>
      <w:r>
        <w:br/>
      </w:r>
      <w:r>
        <w:rPr>
          <w:rFonts w:ascii="Times New Roman"/>
          <w:b w:val="false"/>
          <w:i w:val="false"/>
          <w:color w:val="000000"/>
          <w:sz w:val="28"/>
        </w:rPr>
        <w:t xml:space="preserve">
      түс көрсеткіштері (шағылысу коэффициенті, сарғаю дәрежесі); </w:t>
      </w:r>
      <w:r>
        <w:br/>
      </w:r>
      <w:r>
        <w:rPr>
          <w:rFonts w:ascii="Times New Roman"/>
          <w:b w:val="false"/>
          <w:i w:val="false"/>
          <w:color w:val="000000"/>
          <w:sz w:val="28"/>
        </w:rPr>
        <w:t xml:space="preserve">
      ластану көрсеткіштері (трэш код, арамшөпті қоспалар алаңы, арамшөпті қоспалар саны); </w:t>
      </w:r>
      <w:r>
        <w:br/>
      </w:r>
      <w:r>
        <w:rPr>
          <w:rFonts w:ascii="Times New Roman"/>
          <w:b w:val="false"/>
          <w:i w:val="false"/>
          <w:color w:val="000000"/>
          <w:sz w:val="28"/>
        </w:rPr>
        <w:t xml:space="preserve">
      ұзындық көрсеткіштері (жоғарғы орташа ұзындық, ұзындығы бойынша біркелкілік индексі, қысқа талшықтар индексі); </w:t>
      </w:r>
      <w:r>
        <w:br/>
      </w:r>
      <w:r>
        <w:rPr>
          <w:rFonts w:ascii="Times New Roman"/>
          <w:b w:val="false"/>
          <w:i w:val="false"/>
          <w:color w:val="000000"/>
          <w:sz w:val="28"/>
        </w:rPr>
        <w:t xml:space="preserve">
      мықтылық көрсеткіштері (үлестік үзілу жүктелімі, үзілгендегі ұзаруы). </w:t>
      </w:r>
    </w:p>
    <w:bookmarkEnd w:id="20"/>
    <w:bookmarkStart w:name="z23" w:id="21"/>
    <w:p>
      <w:pPr>
        <w:spacing w:after="0"/>
        <w:ind w:left="0"/>
        <w:jc w:val="both"/>
      </w:pPr>
      <w:r>
        <w:rPr>
          <w:rFonts w:ascii="Times New Roman"/>
          <w:b w:val="false"/>
          <w:i w:val="false"/>
          <w:color w:val="000000"/>
          <w:sz w:val="28"/>
        </w:rPr>
        <w:t xml:space="preserve">
      17. Классерлік әдіс: </w:t>
      </w:r>
      <w:r>
        <w:br/>
      </w:r>
      <w:r>
        <w:rPr>
          <w:rFonts w:ascii="Times New Roman"/>
          <w:b w:val="false"/>
          <w:i w:val="false"/>
          <w:color w:val="000000"/>
          <w:sz w:val="28"/>
        </w:rPr>
        <w:t xml:space="preserve">
      мақта талшығының сыртқы түрінің стандарттық үлгілерімен салыстыру жолымен сорты мен сыныбы бойынша мақта талшығын органолептикалық бағалауды; </w:t>
      </w:r>
      <w:r>
        <w:br/>
      </w:r>
      <w:r>
        <w:rPr>
          <w:rFonts w:ascii="Times New Roman"/>
          <w:b w:val="false"/>
          <w:i w:val="false"/>
          <w:color w:val="000000"/>
          <w:sz w:val="28"/>
        </w:rPr>
        <w:t xml:space="preserve">
      штапельді қолмен төсеу жолымен штапельдік ұзындығын анықтауды көздейді. </w:t>
      </w:r>
      <w:r>
        <w:br/>
      </w:r>
      <w:r>
        <w:rPr>
          <w:rFonts w:ascii="Times New Roman"/>
          <w:b w:val="false"/>
          <w:i w:val="false"/>
          <w:color w:val="000000"/>
          <w:sz w:val="28"/>
        </w:rPr>
        <w:t xml:space="preserve">
      Бұл ретте сондай-ақ микронейр көрсеткіші (аспаппен), мақта талшығының сынамаларында басқа қоспалардың (мақта тұқымының, линттің, шитті мақтаны бастапқы қайта өңдеу қалдықтарының, майланған мақта талшығының, шірік иісінің) болуы және жабысқақтығы анықталады. </w:t>
      </w:r>
    </w:p>
    <w:bookmarkEnd w:id="21"/>
    <w:bookmarkStart w:name="z24" w:id="22"/>
    <w:p>
      <w:pPr>
        <w:spacing w:after="0"/>
        <w:ind w:left="0"/>
        <w:jc w:val="both"/>
      </w:pPr>
      <w:r>
        <w:rPr>
          <w:rFonts w:ascii="Times New Roman"/>
          <w:b w:val="false"/>
          <w:i w:val="false"/>
          <w:color w:val="000000"/>
          <w:sz w:val="28"/>
        </w:rPr>
        <w:t>
      18. Мақта талшығының сапасын бумалап сынақтан өткізу нәтижелері бойынша әрбір бумаға мақта саласын дамыту жөніндегі уәкілетті орган </w:t>
      </w:r>
      <w:r>
        <w:rPr>
          <w:rFonts w:ascii="Times New Roman"/>
          <w:b w:val="false"/>
          <w:i w:val="false"/>
          <w:color w:val="000000"/>
          <w:sz w:val="28"/>
        </w:rPr>
        <w:t>бекіткен</w:t>
      </w:r>
      <w:r>
        <w:rPr>
          <w:rFonts w:ascii="Times New Roman"/>
          <w:b w:val="false"/>
          <w:i w:val="false"/>
          <w:color w:val="ff0000"/>
          <w:sz w:val="28"/>
        </w:rPr>
        <w:t> </w:t>
      </w:r>
      <w:r>
        <w:rPr>
          <w:rFonts w:ascii="Times New Roman"/>
          <w:b w:val="false"/>
          <w:i w:val="false"/>
          <w:color w:val="000000"/>
          <w:sz w:val="28"/>
        </w:rPr>
        <w:t xml:space="preserve">нысан бойынша мақта талшығы сапасының паспорты ресімделеді. </w:t>
      </w:r>
      <w:r>
        <w:br/>
      </w:r>
      <w:r>
        <w:rPr>
          <w:rFonts w:ascii="Times New Roman"/>
          <w:b w:val="false"/>
          <w:i w:val="false"/>
          <w:color w:val="000000"/>
          <w:sz w:val="28"/>
        </w:rPr>
        <w:t xml:space="preserve">
      Мақта талшығы иесінің өтінімі бойынша оның есебінен мақта талшығы сапасының бумалық паспорттары негізінде мақта талшығының біртектес партиясына біріктірілген мақта талшығы сапасының паспорты ресімделуі мүмкін. </w:t>
      </w:r>
    </w:p>
    <w:bookmarkEnd w:id="22"/>
    <w:bookmarkStart w:name="z25" w:id="23"/>
    <w:p>
      <w:pPr>
        <w:spacing w:after="0"/>
        <w:ind w:left="0"/>
        <w:jc w:val="both"/>
      </w:pPr>
      <w:r>
        <w:rPr>
          <w:rFonts w:ascii="Times New Roman"/>
          <w:b w:val="false"/>
          <w:i w:val="false"/>
          <w:color w:val="000000"/>
          <w:sz w:val="28"/>
        </w:rPr>
        <w:t xml:space="preserve">
      19. Мақта талшығының сапасы паспортының бланкісі қара немесе көк түсті шарикті немесе қауырсынды қаламмен қолмен не машинкамен басу тәсілімен толтырылады. Мақта талшығы сапасының паспортының бланкісін толтыру кезінде түзетулерге жол берілмейді. </w:t>
      </w:r>
      <w:r>
        <w:br/>
      </w:r>
      <w:r>
        <w:rPr>
          <w:rFonts w:ascii="Times New Roman"/>
          <w:b w:val="false"/>
          <w:i w:val="false"/>
          <w:color w:val="000000"/>
          <w:sz w:val="28"/>
        </w:rPr>
        <w:t xml:space="preserve">
      Сарапшы ұйымның уәкілетті өкілі мақта талшығының сапасы паспортының бланкісін толтырады, оған қол қояды және сарапшы ұйым зертханасының мөрімен бекітеді. </w:t>
      </w:r>
    </w:p>
    <w:bookmarkEnd w:id="23"/>
    <w:bookmarkStart w:name="z26" w:id="24"/>
    <w:p>
      <w:pPr>
        <w:spacing w:after="0"/>
        <w:ind w:left="0"/>
        <w:jc w:val="left"/>
      </w:pPr>
      <w:r>
        <w:rPr>
          <w:rFonts w:ascii="Times New Roman"/>
          <w:b/>
          <w:i w:val="false"/>
          <w:color w:val="000000"/>
        </w:rPr>
        <w:t xml:space="preserve"> 
3. Мақта талшығы сапасының паспортын беру тәртібі </w:t>
      </w:r>
    </w:p>
    <w:bookmarkEnd w:id="24"/>
    <w:bookmarkStart w:name="z27" w:id="25"/>
    <w:p>
      <w:pPr>
        <w:spacing w:after="0"/>
        <w:ind w:left="0"/>
        <w:jc w:val="both"/>
      </w:pPr>
      <w:r>
        <w:rPr>
          <w:rFonts w:ascii="Times New Roman"/>
          <w:b w:val="false"/>
          <w:i w:val="false"/>
          <w:color w:val="000000"/>
          <w:sz w:val="28"/>
        </w:rPr>
        <w:t xml:space="preserve">
      20. Мақта өңдеу ұйымына мақта талшығы сапасының паспортын сарапшы ұйым мақта тазалау зауытында мақта талшығының сынамаларын іріктеуден кейін жеті жұмыс күнінен кешіктірмей беруі тиіс. </w:t>
      </w:r>
    </w:p>
    <w:bookmarkEnd w:id="25"/>
    <w:bookmarkStart w:name="z28" w:id="26"/>
    <w:p>
      <w:pPr>
        <w:spacing w:after="0"/>
        <w:ind w:left="0"/>
        <w:jc w:val="both"/>
      </w:pPr>
      <w:r>
        <w:rPr>
          <w:rFonts w:ascii="Times New Roman"/>
          <w:b w:val="false"/>
          <w:i w:val="false"/>
          <w:color w:val="000000"/>
          <w:sz w:val="28"/>
        </w:rPr>
        <w:t xml:space="preserve">
      21. Мақта талшығының сынамаларын сынақтан өткізу нәтижелері негізінде мақта өңдеу ұйымы түрі, өнеркәсіптік және селекциялық сорты бойынша біртекті, үш сыныпқа дейін болуға жол берілетін мақта талшығының партиясын жинақтайды, жинақталған мақта талшығы партиясының кондициялық салмағын айқындайды. Мақта талшығын тиеп жөнелту кезінде мақта өңдеу ұйымы жөнелту құжаттарына мақта талшығы сапасының паспортын салады. </w:t>
      </w:r>
    </w:p>
    <w:bookmarkEnd w:id="26"/>
    <w:bookmarkStart w:name="z29" w:id="27"/>
    <w:p>
      <w:pPr>
        <w:spacing w:after="0"/>
        <w:ind w:left="0"/>
        <w:jc w:val="both"/>
      </w:pPr>
      <w:r>
        <w:rPr>
          <w:rFonts w:ascii="Times New Roman"/>
          <w:b w:val="false"/>
          <w:i w:val="false"/>
          <w:color w:val="000000"/>
          <w:sz w:val="28"/>
        </w:rPr>
        <w:t xml:space="preserve">
      22. Мақта талшығы сапасының паспорты берілген күннен бастап күшіне енеді және мақта талшығын сақтау шарттарын сақтаған жағдайда сегіз ай бойы қолданылады. </w:t>
      </w:r>
    </w:p>
    <w:bookmarkEnd w:id="27"/>
    <w:bookmarkStart w:name="z30" w:id="28"/>
    <w:p>
      <w:pPr>
        <w:spacing w:after="0"/>
        <w:ind w:left="0"/>
        <w:jc w:val="both"/>
      </w:pPr>
      <w:r>
        <w:rPr>
          <w:rFonts w:ascii="Times New Roman"/>
          <w:b w:val="false"/>
          <w:i w:val="false"/>
          <w:color w:val="000000"/>
          <w:sz w:val="28"/>
        </w:rPr>
        <w:t xml:space="preserve">
      23. Мақта талшығының сынамалары сынақтан өткізгеннен кейін мақта талшығының иесі партияны тиеп жөнелткенге дейін, бірақ мақта талшығының сапасы паспортының қолданылу мерзімінен асырмай сарапшы ұйымның зертханасында сақталады, содан соң мақта өңдеу ұйымына қайтарылады. </w:t>
      </w:r>
    </w:p>
    <w:bookmarkEnd w:id="28"/>
    <w:bookmarkStart w:name="z31" w:id="29"/>
    <w:p>
      <w:pPr>
        <w:spacing w:after="0"/>
        <w:ind w:left="0"/>
        <w:jc w:val="left"/>
      </w:pPr>
      <w:r>
        <w:rPr>
          <w:rFonts w:ascii="Times New Roman"/>
          <w:b/>
          <w:i w:val="false"/>
          <w:color w:val="000000"/>
        </w:rPr>
        <w:t xml:space="preserve"> 
4. Қорытынды ережелер </w:t>
      </w:r>
    </w:p>
    <w:bookmarkEnd w:id="29"/>
    <w:bookmarkStart w:name="z32" w:id="30"/>
    <w:p>
      <w:pPr>
        <w:spacing w:after="0"/>
        <w:ind w:left="0"/>
        <w:jc w:val="both"/>
      </w:pPr>
      <w:r>
        <w:rPr>
          <w:rFonts w:ascii="Times New Roman"/>
          <w:b w:val="false"/>
          <w:i w:val="false"/>
          <w:color w:val="000000"/>
          <w:sz w:val="28"/>
        </w:rPr>
        <w:t>
      24. Мақта саласын дамыту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сарапшы ұйымның осы Ережені сақтауын жыл сайын бақылауды жүзеге асырады. </w:t>
      </w:r>
    </w:p>
    <w:bookmarkEnd w:id="30"/>
    <w:bookmarkStart w:name="z33" w:id="31"/>
    <w:p>
      <w:pPr>
        <w:spacing w:after="0"/>
        <w:ind w:left="0"/>
        <w:jc w:val="both"/>
      </w:pPr>
      <w:r>
        <w:rPr>
          <w:rFonts w:ascii="Times New Roman"/>
          <w:b w:val="false"/>
          <w:i w:val="false"/>
          <w:color w:val="000000"/>
          <w:sz w:val="28"/>
        </w:rPr>
        <w:t xml:space="preserve">
      25. Қажет болған жағдайда мақта талшығының иесі өз қаражаты есебінен өзге сарапшы ұйымда мақта талшығының сапасын қайта сараптауды жүзеге асыруға құқылы.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