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b53" w14:textId="3aa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желтоқсандағы N 1204 және
2006 жылғы 15 желтоқсандағы N 1220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1150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және "2007 жылға арналған республикалық бюджет туралы" Қазақстан Республикасының Заңына өзгерістер мен толықтырулар енгізу туралы" Қазақстан Республикасының 2007 жылғы 22 қазандағы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"2007 жылға арналған республикалық бюджет туралы" Қазақстан Республикасының Заңын іске асыру туралы" Қазақстан Республикасы Үкіметінің 2006 жылғы 14 желтоқсандағы N 1204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"Көлік және коммуникациялар"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 Көлік және коммуникациялар министрлігі" әкімшісі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"Облыстық бюджеттерге, Астана және Алматы қалаларының бюджеттеріне көлік инфрақұрылымын дамытуға берілетін нысаналы даму трансферттері" деген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N 12 - N 1 және N 12 көшелерінен N 19 көшеге дейінгі учаскеде Гастелло көшесін салу" деген жолда " N 12 -N 1 және N 12 көшелерінен N 19 көшеге дейінгі" деген сөздер "N 12 көшеден N 1 көшеге дейінгі және N 2 көшеден N 19 көшеге дейінгі" деген сөздермен және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"Семей СЖК" деген абзацтағы "415 мың текше м. көлемінде" деген сөздер "448 мың текше м. көлемінде"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абзацта "33 мың текше м. көлемінде тереңдету (жер қарпу) жөніндегі жұмыстар"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184-қосымшада: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"ірі қалалармен әуе бойынша қосу," деген сөздерден кейін "сондай-ақ Қазақстан Республикасының облыс орталықтарын қосу"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іске асыру жөніндегі іс-шаралар жоспары" деген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 "Қарағанды - Өскемен - Қарағанды", "Қарағанды - Қызылорда - Қарағанды"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орындаудан күтілетін нәтижелер" деген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"Тікелей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елордасы Астана қаласын Қазақстанның облыс орталықтарымен және ірі қалаларымен қосатын жеті (7) авиабағыт;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(3) облыс орталығын өзара қосатын екі (2) авиабағыт бойынша тұрақты авиатасымалдарды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 нәтижедегі "65-70 пайыз" деген сөздер "астананы облыс орталықтарымен байланыс бойынша ұшуларды орындау кезінде 65-70 пайызға және облыс орталықтарын байланыс бойынша ұшуларды орындау кезінде 20-25 пайызға"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нәтижедегі "100,0 млн. теңгені" деген сөздер "облыс орталықтарымен байланыс рейстерінде 100 млн. теңгені және облысаралық орталықтардың байланыс рейстерінде 10,58 млн. теңгені"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уақтылығындағы "7" деген сан "9"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