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c5c6" w14:textId="7bcc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дәрігерлік қызметті лицензиялау ережесін және лицензиялау кезінде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7 қарашадағы N 1057 Қаулысы. Күші жойылды - Қазақстан Республикасы Үкіметінің 2009 жылғы 30 желтоқсандағы № 2301 Қаулысымен.</w:t>
      </w:r>
    </w:p>
    <w:p>
      <w:pPr>
        <w:spacing w:after="0"/>
        <w:ind w:left="0"/>
        <w:jc w:val="both"/>
      </w:pPr>
      <w:r>
        <w:rPr>
          <w:rFonts w:ascii="Times New Roman"/>
          <w:b w:val="false"/>
          <w:i/>
          <w:color w:val="800000"/>
          <w:sz w:val="28"/>
        </w:rPr>
        <w:t xml:space="preserve">      Ескерту. Күші жойылды - ҚР Үкіметінің 2009.12.30 </w:t>
      </w:r>
      <w:r>
        <w:rPr>
          <w:rFonts w:ascii="Times New Roman"/>
          <w:b w:val="false"/>
          <w:i w:val="false"/>
          <w:color w:val="000000"/>
          <w:sz w:val="28"/>
        </w:rPr>
        <w:t>№ 2301</w:t>
      </w:r>
      <w:r>
        <w:rPr>
          <w:rFonts w:ascii="Times New Roman"/>
          <w:b w:val="false"/>
          <w:i/>
          <w:color w:val="800000"/>
          <w:sz w:val="28"/>
        </w:rPr>
        <w:t xml:space="preserve"> (қолданысқа енгізілу тәртібін </w:t>
      </w:r>
      <w:r>
        <w:rPr>
          <w:rFonts w:ascii="Times New Roman"/>
          <w:b w:val="false"/>
          <w:i w:val="false"/>
          <w:color w:val="000000"/>
          <w:sz w:val="28"/>
        </w:rPr>
        <w:t>4-т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Қазақстан Республикасының " </w:t>
      </w:r>
      <w:r>
        <w:rPr>
          <w:rFonts w:ascii="Times New Roman"/>
          <w:b w:val="false"/>
          <w:i w:val="false"/>
          <w:color w:val="000000"/>
          <w:sz w:val="28"/>
        </w:rPr>
        <w:t xml:space="preserve">Денсаулық сақтау жүйесі туралы </w:t>
      </w:r>
      <w:r>
        <w:rPr>
          <w:rFonts w:ascii="Times New Roman"/>
          <w:b w:val="false"/>
          <w:i w:val="false"/>
          <w:color w:val="000000"/>
          <w:sz w:val="28"/>
        </w:rPr>
        <w:t xml:space="preserve">" 2003 жылғы 4 маусымдағы және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2007 жылғы 11 қаңтардағы Заңдарына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Медициналық, дәрігерлік қызметті лицензиялау ережесі; </w:t>
      </w:r>
      <w:r>
        <w:br/>
      </w:r>
      <w:r>
        <w:rPr>
          <w:rFonts w:ascii="Times New Roman"/>
          <w:b w:val="false"/>
          <w:i w:val="false"/>
          <w:color w:val="000000"/>
          <w:sz w:val="28"/>
        </w:rPr>
        <w:t xml:space="preserve">
      2) медициналық, дәрігерлік қызметті лицензиялау кезінде қойылатын біліктілік талаптары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xml:space="preserve">
      1) "Медициналық және дәрігерлік қызметті лицензиялау ережесін бекіту туралы" Қазақстан Республикасы Үкіметінің 2001 жылғы 7 маусымдағы N 767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2001 ж., N 20, 258-құжат);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Үкіметінің 2000 жылғы 28 қазандағы N 1624 және 2001 жылғы 7 маусымдағы N 767 қаулыларына өзгерістер мен толықтырулар енгізу туралы" Қазақстан Республикасы Үкіметінің 2002 жылғы 11 қаңтардағы N 35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1, 11-құжат);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Үкіметінің 2001 жылғы 7 маусымдағы N 767 қаулысына өзгерістер енгізу туралы" Қазақстан Республикасы Үкіметінің 2004 жылғы 23 қарашадағы N 1224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45, 579-құжат).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жарияланғаннан кейін жиырма бір күнтізбелік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7 қарашадағы </w:t>
      </w:r>
      <w:r>
        <w:br/>
      </w:r>
      <w:r>
        <w:rPr>
          <w:rFonts w:ascii="Times New Roman"/>
          <w:b w:val="false"/>
          <w:i w:val="false"/>
          <w:color w:val="000000"/>
          <w:sz w:val="28"/>
        </w:rPr>
        <w:t xml:space="preserve">
N 1057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Медициналық, дәрігерлік қызметті лицензиялау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Медициналық, дәрігерлік қызметті лицензиялау ережесі (бұдан әрі - Ереже) Қазақстан Республикасының " </w:t>
      </w:r>
      <w:r>
        <w:rPr>
          <w:rFonts w:ascii="Times New Roman"/>
          <w:b w:val="false"/>
          <w:i w:val="false"/>
          <w:color w:val="000000"/>
          <w:sz w:val="28"/>
        </w:rPr>
        <w:t xml:space="preserve">Денсаулық сақтау жүйесі туралы </w:t>
      </w:r>
      <w:r>
        <w:rPr>
          <w:rFonts w:ascii="Times New Roman"/>
          <w:b w:val="false"/>
          <w:i w:val="false"/>
          <w:color w:val="000000"/>
          <w:sz w:val="28"/>
        </w:rPr>
        <w:t xml:space="preserve">" 2003 жылғы 4 маусымдағы Заңына және Қазақстан Республикасының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2007 жылғы 11 қаңтардағы Заңына (бұдан әрі - Заң) сәйкес әзірленді және заңды және жеке тұлғалардың медициналық, дәрігерлік қызметпен (бұдан әрі - медициналық қызмет) айналысуына лицензияларды берудің тәртібі мен талаптарын айқындайды.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Медициналық қызметті республикалық маңызы бар ұйымдар орындайтын жұмыстар мен қызметтер және еңбекке уақытша жарамсыздық сараптамасы, сот-психиатриялық және сот-наркологиялық сараптама бөлігінде лицензиялауды медициналық қызмет көрсету саласындағы бақылау жөніндегі мемлекеттік орган жүзеге асырады. </w:t>
      </w:r>
      <w:r>
        <w:br/>
      </w:r>
      <w:r>
        <w:rPr>
          <w:rFonts w:ascii="Times New Roman"/>
          <w:b w:val="false"/>
          <w:i w:val="false"/>
          <w:color w:val="000000"/>
          <w:sz w:val="28"/>
        </w:rPr>
        <w:t xml:space="preserve">
      Республикалық маңызы бар ұйымдар орындайтын жұмыстар мен қызметтерді және еңбекке уақытша жарамсыздық сараптамасын, сот-психиатриялық және сот-наркологиялық сараптаманы қоспағанда, медициналық қызметті лицензиялауды облыстардың (республикалық маңызы бар қаланың, астананың) жергілікті атқарушы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Денсаулық сақтау саласындағы қызметті жүзеге асыратын заңды тұлғалар мен жеке медициналық практикамен айналысатын жеке тұлғалар (бұдан әрі - лицензиаттар) лицензиялауға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Медициналық қызметті лицензиялау азаматтардың денсаулығы мен өмірін қорғауды қамтамасыз ету, лицензиаттардың халыққа сапалы медициналық қызмет көрсету мүмкіндігін бағалау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Шетелдіктер, азаматтығы жоқ адамдар, шетелдік заңды тұлғалар мен халықаралық ұйымдар лицензияны, егер Қазақстан Республикасының заңнамалық актілерінде өзгеше көзделмеген болса, Қазақстан Республикасының заңды және жеке тұлғалары сияқты шарттарда және тәртіппен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Лицензияны және (немесе) лицензияға қосымшаны берудің </w:t>
      </w:r>
      <w:r>
        <w:br/>
      </w:r>
      <w:r>
        <w:rPr>
          <w:rFonts w:ascii="Times New Roman"/>
          <w:b w:val="false"/>
          <w:i w:val="false"/>
          <w:color w:val="000000"/>
          <w:sz w:val="28"/>
        </w:rPr>
        <w:t>
</w:t>
      </w:r>
      <w:r>
        <w:rPr>
          <w:rFonts w:ascii="Times New Roman"/>
          <w:b/>
          <w:i w:val="false"/>
          <w:color w:val="000080"/>
          <w:sz w:val="28"/>
        </w:rPr>
        <w:t xml:space="preserve">шарттары мен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Медициналық қызметпен айналысуға лицензия мерзімі шектелмей беріледі. Лицензия иеліктен шығарылмайды және оны лицензиат басқа заңды немесе жеке тұлғаға бере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Лицензияның күші Қазақстан Республикасының заңдарында көзделген жағдайларды қоспағанда, Қазақстан Республикасының барлық аумағында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Лицензия мен лицензияға қосымшаның нысанын Қазақстан Республикасының Үкіметі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xml:space="preserve">
      Медициналық қызметтің кіші түрі көрсетілген лицензияға қосымша лицензияның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Медициналық қызметтің лицензияланатын кіші түрі </w:t>
      </w:r>
      <w:r>
        <w:rPr>
          <w:rFonts w:ascii="Times New Roman"/>
          <w:b w:val="false"/>
          <w:i w:val="false"/>
          <w:color w:val="000000"/>
          <w:sz w:val="28"/>
        </w:rPr>
        <w:t xml:space="preserve">Заңмен </w:t>
      </w: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Медициналық қызметпен айналысуға лицензия және (немесе) лицензияға қосымша, егер облыстың (республикалық маңызы бар қаланың, астананың) жергілікті атқарушы органы немесе медициналық қызмет көрсету саласындағы бақылау жөніндегі мемлекеттік органның аумақтық органдары лицензиар болып табылса, жеке немесе заңды тұлғаларды тіркеу орны бойынша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Медициналық қызметпен айналысу құқығы үшін лицензиялық алым Қазақстан Республикасының </w:t>
      </w:r>
      <w:r>
        <w:rPr>
          <w:rFonts w:ascii="Times New Roman"/>
          <w:b w:val="false"/>
          <w:i w:val="false"/>
          <w:color w:val="000000"/>
          <w:sz w:val="28"/>
        </w:rPr>
        <w:t xml:space="preserve">Салық кодексіне </w:t>
      </w:r>
      <w:r>
        <w:rPr>
          <w:rFonts w:ascii="Times New Roman"/>
          <w:b w:val="false"/>
          <w:i w:val="false"/>
          <w:color w:val="000000"/>
          <w:sz w:val="28"/>
        </w:rPr>
        <w:t xml:space="preserve">сәйкес лицензиялар (лицензиялардың телнұсқасы) берілген кезде алынады. </w:t>
      </w:r>
      <w:r>
        <w:br/>
      </w:r>
      <w:r>
        <w:rPr>
          <w:rFonts w:ascii="Times New Roman"/>
          <w:b w:val="false"/>
          <w:i w:val="false"/>
          <w:color w:val="000000"/>
          <w:sz w:val="28"/>
        </w:rPr>
        <w:t xml:space="preserve">
      Медициналық қызметпен айналысу құқығына лицензиялық алым ставкаларын Қазақстан Республикасының Үкіметі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xml:space="preserve">
      Лицензияға қосымшаларды (лицензияға қосымшалардың телнұсқаларын) берген кезде лицензиялық алым 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Медициналық қызметке лицензия және (немесе) лицензияға қосымша алу үшін мынадай құжаттар қажет: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заңды тұлға үшін - Жарғының және өтініш берушінің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xml:space="preserve">
      3) жеке тұлға үшін - жеке басын куәландыратын құжаттың көшірмесі; </w:t>
      </w:r>
      <w:r>
        <w:br/>
      </w:r>
      <w:r>
        <w:rPr>
          <w:rFonts w:ascii="Times New Roman"/>
          <w:b w:val="false"/>
          <w:i w:val="false"/>
          <w:color w:val="000000"/>
          <w:sz w:val="28"/>
        </w:rPr>
        <w:t xml:space="preserve">
      4) дара кәсіпкер үшін - өтініш берушінің дара кәсіпкер ретінде мемлекеттік тіркелгені туралы куәліктің нотариалды куәландырылған көшірмесі; </w:t>
      </w:r>
      <w:r>
        <w:br/>
      </w:r>
      <w:r>
        <w:rPr>
          <w:rFonts w:ascii="Times New Roman"/>
          <w:b w:val="false"/>
          <w:i w:val="false"/>
          <w:color w:val="000000"/>
          <w:sz w:val="28"/>
        </w:rPr>
        <w:t xml:space="preserve">
      5)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xml:space="preserve">
      6) жекелеген қызмет түрімен айналысу құқығы үшін бюджетке лицензиялық алымның төленгенін растайтын құжат; </w:t>
      </w:r>
      <w:r>
        <w:br/>
      </w:r>
      <w:r>
        <w:rPr>
          <w:rFonts w:ascii="Times New Roman"/>
          <w:b w:val="false"/>
          <w:i w:val="false"/>
          <w:color w:val="000000"/>
          <w:sz w:val="28"/>
        </w:rPr>
        <w:t xml:space="preserve">
      7) біліктілік талаптарына сәйкес мәліметтер мен құжаттар: </w:t>
      </w:r>
      <w:r>
        <w:br/>
      </w:r>
      <w:r>
        <w:rPr>
          <w:rFonts w:ascii="Times New Roman"/>
          <w:b w:val="false"/>
          <w:i w:val="false"/>
          <w:color w:val="000000"/>
          <w:sz w:val="28"/>
        </w:rPr>
        <w:t xml:space="preserve">
      үй-жайға немесе оны жалға алуға меншік құқығын куәландыратын құжаттың нотариалды куәландырылған көшірмесі; </w:t>
      </w:r>
      <w:r>
        <w:br/>
      </w:r>
      <w:r>
        <w:rPr>
          <w:rFonts w:ascii="Times New Roman"/>
          <w:b w:val="false"/>
          <w:i w:val="false"/>
          <w:color w:val="000000"/>
          <w:sz w:val="28"/>
        </w:rPr>
        <w:t xml:space="preserve">
      экспликациясы бар үй-жайдың техникалық паспортының нотариалды куәландырылған көшірмесі; </w:t>
      </w:r>
      <w:r>
        <w:br/>
      </w:r>
      <w:r>
        <w:rPr>
          <w:rFonts w:ascii="Times New Roman"/>
          <w:b w:val="false"/>
          <w:i w:val="false"/>
          <w:color w:val="000000"/>
          <w:sz w:val="28"/>
        </w:rPr>
        <w:t xml:space="preserve">
      медициналық қызметтің өтініш берілетін кіші түрлеріне сай Қазақстан Республикасының заңнамасына сәйкес медициналық және (немесе) арнайы жабдықтардың, техниканың, аппаратура мен құралдардың, мүкәммалдың, арнайы киімнің, олардың сақталуын қамтамасыз етуге және жағдай жасауға арналған құралдардың болуын растайтын құжаттар; </w:t>
      </w:r>
      <w:r>
        <w:br/>
      </w:r>
      <w:r>
        <w:rPr>
          <w:rFonts w:ascii="Times New Roman"/>
          <w:b w:val="false"/>
          <w:i w:val="false"/>
          <w:color w:val="000000"/>
          <w:sz w:val="28"/>
        </w:rPr>
        <w:t xml:space="preserve">
      заңды тұлғалар үшін бірінші басшы бекіткен штат кестесі; </w:t>
      </w:r>
      <w:r>
        <w:br/>
      </w:r>
      <w:r>
        <w:rPr>
          <w:rFonts w:ascii="Times New Roman"/>
          <w:b w:val="false"/>
          <w:i w:val="false"/>
          <w:color w:val="000000"/>
          <w:sz w:val="28"/>
        </w:rPr>
        <w:t xml:space="preserve">
      біліктілік талаптарына қосымшаға сәйкес медицина қызметкерлері туралы мәліметтер (заңды тұлғалар үшін); </w:t>
      </w:r>
      <w:r>
        <w:br/>
      </w:r>
      <w:r>
        <w:rPr>
          <w:rFonts w:ascii="Times New Roman"/>
          <w:b w:val="false"/>
          <w:i w:val="false"/>
          <w:color w:val="000000"/>
          <w:sz w:val="28"/>
        </w:rPr>
        <w:t xml:space="preserve">
      жеке тұлғалар үшін (заңды тұлғалар үшін - медицина қызметкерлерінің) білімі туралы дипломның нотариалды куәландырылған көшірмесі; </w:t>
      </w:r>
      <w:r>
        <w:br/>
      </w:r>
      <w:r>
        <w:rPr>
          <w:rFonts w:ascii="Times New Roman"/>
          <w:b w:val="false"/>
          <w:i w:val="false"/>
          <w:color w:val="000000"/>
          <w:sz w:val="28"/>
        </w:rPr>
        <w:t xml:space="preserve">
      медициналық қызметтің өтініш берілетін кіші түрлері бойынша соңғы 5 жыл ішінде жеке тұлғаның (заңды тұлғалардың медицина қызметкерлерінің) мамандандырудан, білімін жетілдіруден және біліктілігін арттырудың басқа түрлерінен өткендігін растайтын құжаттардың нотариалды куәландырылған көшірмелері; </w:t>
      </w:r>
      <w:r>
        <w:br/>
      </w:r>
      <w:r>
        <w:rPr>
          <w:rFonts w:ascii="Times New Roman"/>
          <w:b w:val="false"/>
          <w:i w:val="false"/>
          <w:color w:val="000000"/>
          <w:sz w:val="28"/>
        </w:rPr>
        <w:t xml:space="preserve">
      жеке тұлғаның (заңды тұлғалар үшін - медицина қызметкерлердің) қызметін растайтын құжаттардың нотариалды куәландырылған көшірмелері; </w:t>
      </w:r>
      <w:r>
        <w:br/>
      </w:r>
      <w:r>
        <w:rPr>
          <w:rFonts w:ascii="Times New Roman"/>
          <w:b w:val="false"/>
          <w:i w:val="false"/>
          <w:color w:val="000000"/>
          <w:sz w:val="28"/>
        </w:rPr>
        <w:t xml:space="preserve">
      жеке тұлғаның (заңды тұлғалар үшін - медицина қызметкерлерінің) маман сертификатының нотариалды куәландырылған көшірмесі; </w:t>
      </w:r>
      <w:r>
        <w:br/>
      </w:r>
      <w:r>
        <w:rPr>
          <w:rFonts w:ascii="Times New Roman"/>
          <w:b w:val="false"/>
          <w:i w:val="false"/>
          <w:color w:val="000000"/>
          <w:sz w:val="28"/>
        </w:rPr>
        <w:t xml:space="preserve">
      медицина қызметкерлерін (заңды тұлғалар үшін) жұмысқа қабылдау туралы бұйрықтардың нотариалды куәландырылған көшірмелері; </w:t>
      </w:r>
      <w:r>
        <w:br/>
      </w:r>
      <w:r>
        <w:rPr>
          <w:rFonts w:ascii="Times New Roman"/>
          <w:b w:val="false"/>
          <w:i w:val="false"/>
          <w:color w:val="000000"/>
          <w:sz w:val="28"/>
        </w:rPr>
        <w:t xml:space="preserve">
      халықтық медицина әдістерімен емдеумен (емшілікпен) айналысқысы келетін, арнайы медициналық білімі жоқ адамдар үшін медициналық қызмет көрсету саласындағы бақылау жөніндегі мемлекеттік орган берген халықтық және дәстүрлі емес медицина әдістерімен емдеуді жүзеге асыру құқығына берілетін куәлік. </w:t>
      </w:r>
      <w:r>
        <w:rPr>
          <w:rFonts w:ascii="Times New Roman"/>
          <w:b w:val="false"/>
          <w:i w:val="false"/>
          <w:color w:val="000000"/>
          <w:sz w:val="28"/>
        </w:rPr>
        <w:t>V095877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Лицензиясы бар медициналық қызмет шеңберінде лицензияға қосымша алу үшін мынадай құжаттар қажет: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лицензияның нотариалды куәландырылған көшірмесі; </w:t>
      </w:r>
      <w:r>
        <w:br/>
      </w:r>
      <w:r>
        <w:rPr>
          <w:rFonts w:ascii="Times New Roman"/>
          <w:b w:val="false"/>
          <w:i w:val="false"/>
          <w:color w:val="000000"/>
          <w:sz w:val="28"/>
        </w:rPr>
        <w:t xml:space="preserve">
      3) осы Ереженің 12-тармағының 7) тармақшасында көзделген мәліметтер мен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Лицензияны және (немесе) лицензияға қосымшаны беру үшін тиісті лицензиарға ұсынылған барлық құжаттар тізімдеме бойынша қабылданады, оның көшірмесі құжаттарды қабылдаған күні туралы белгі соғылып, өтініш берушіге жіберіледі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Лицензиар лицензияны және (немесе) лицензияға қосымшаны осы Ережеде белгіленген тиісті құжаттармен қоса өтініш берген күннен бастап отыз жұмыс күнінен кешіктірмей, ал шағын кәсіпкерлік субъектілері үшін он жұмыс күнінен кешіктірмей береді. </w:t>
      </w:r>
      <w:r>
        <w:br/>
      </w:r>
      <w:r>
        <w:rPr>
          <w:rFonts w:ascii="Times New Roman"/>
          <w:b w:val="false"/>
          <w:i w:val="false"/>
          <w:color w:val="000000"/>
          <w:sz w:val="28"/>
        </w:rPr>
        <w:t xml:space="preserve">
      Лицензиар осы тармақта белгіленген мерзімнің ішінде лицензияны және (немесе) лицензияға қосымшаны беруге лицензияны және (немесе) лицензияға қосымшаны беруден бас тарту себептері туралы жазбаша түрде дәлелді жауап қайтаруға міндетті. </w:t>
      </w:r>
      <w:r>
        <w:br/>
      </w:r>
      <w:r>
        <w:rPr>
          <w:rFonts w:ascii="Times New Roman"/>
          <w:b w:val="false"/>
          <w:i w:val="false"/>
          <w:color w:val="000000"/>
          <w:sz w:val="28"/>
        </w:rPr>
        <w:t xml:space="preserve">
      Лицензияның және (немесе) лицензияға қосымшаның телнұсқаларын қайта ресімдеу және беру </w:t>
      </w:r>
      <w:r>
        <w:rPr>
          <w:rFonts w:ascii="Times New Roman"/>
          <w:b w:val="false"/>
          <w:i w:val="false"/>
          <w:color w:val="000000"/>
          <w:sz w:val="28"/>
        </w:rPr>
        <w:t xml:space="preserve">Заңда </w:t>
      </w:r>
      <w:r>
        <w:rPr>
          <w:rFonts w:ascii="Times New Roman"/>
          <w:b w:val="false"/>
          <w:i w:val="false"/>
          <w:color w:val="000000"/>
          <w:sz w:val="28"/>
        </w:rPr>
        <w:t xml:space="preserve">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Лицензиар басшысы не осыған уәкілетті тұлға лицензияға және (немесе) лицензияға қосымшаға қол қояды және олар лицензиардың мөрімен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Лицензияны және (немесе) лицензияға қосымшаны өтініш берушіге немесе оның уәкілетті өкіліне беру сенімхаттың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Лицензиясы және (немесе) лицензияға қосымшасы жоғалған, бүлінген жағдайда лицензиат лицензияның және (немесе) лицензияға қосымшаның телнұсқаларын алуға құқығы бар. </w:t>
      </w:r>
      <w:r>
        <w:br/>
      </w:r>
      <w:r>
        <w:rPr>
          <w:rFonts w:ascii="Times New Roman"/>
          <w:b w:val="false"/>
          <w:i w:val="false"/>
          <w:color w:val="000000"/>
          <w:sz w:val="28"/>
        </w:rPr>
        <w:t xml:space="preserve">
      Бұл ретте лицензиат лицензияның телнұсқасын беру кезінде Қазақстан Республикасының салық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және мөлшерде қызметтің жекелеген түрлерімен айналысу құқығы үшін бюджетке лицензиялық алым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Лицензияны және (немесе) лицензияға қосымшаны беруден бас тарту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Егер: </w:t>
      </w:r>
      <w:r>
        <w:br/>
      </w:r>
      <w:r>
        <w:rPr>
          <w:rFonts w:ascii="Times New Roman"/>
          <w:b w:val="false"/>
          <w:i w:val="false"/>
          <w:color w:val="000000"/>
          <w:sz w:val="28"/>
        </w:rPr>
        <w:t xml:space="preserve">
      1)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субъектілердің осы санаты үшін қызметтің белгілі бір түрімен айналысуға тыйым салынған; </w:t>
      </w:r>
      <w:r>
        <w:br/>
      </w:r>
      <w:r>
        <w:rPr>
          <w:rFonts w:ascii="Times New Roman"/>
          <w:b w:val="false"/>
          <w:i w:val="false"/>
          <w:color w:val="000000"/>
          <w:sz w:val="28"/>
        </w:rPr>
        <w:t xml:space="preserve">
      2) осы Ережеге сәйкес талап етілетін барлық құжаттар табыс етілмеген. Өтініш беруші көрсетілген кедергілерді жойған жағдайда өтініш жалпы негізде қаралады; </w:t>
      </w:r>
      <w:r>
        <w:br/>
      </w:r>
      <w:r>
        <w:rPr>
          <w:rFonts w:ascii="Times New Roman"/>
          <w:b w:val="false"/>
          <w:i w:val="false"/>
          <w:color w:val="000000"/>
          <w:sz w:val="28"/>
        </w:rPr>
        <w:t xml:space="preserve">
      3) қызмет түріне лицензия беруге өтініш берілген жағдайда қызметтің жекелеген түрлерімен айналысу құқығы үшін лицензиялық алым енгізілмеген; </w:t>
      </w:r>
      <w:r>
        <w:br/>
      </w:r>
      <w:r>
        <w:rPr>
          <w:rFonts w:ascii="Times New Roman"/>
          <w:b w:val="false"/>
          <w:i w:val="false"/>
          <w:color w:val="000000"/>
          <w:sz w:val="28"/>
        </w:rPr>
        <w:t xml:space="preserve">
      4) өтініш беруші біліктілік талаптарына сай келмеген; </w:t>
      </w:r>
      <w:r>
        <w:br/>
      </w:r>
      <w:r>
        <w:rPr>
          <w:rFonts w:ascii="Times New Roman"/>
          <w:b w:val="false"/>
          <w:i w:val="false"/>
          <w:color w:val="000000"/>
          <w:sz w:val="28"/>
        </w:rPr>
        <w:t xml:space="preserve">
      5) өтініш берушіге қатысты оған медициналық қызметпен айналысуға тыйым салатын заңды күшіне енген сот шешімі болған жағдайларда, лицензияны және (немесе) лицензияға қосымшаны беруден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Лицензиар лицензия беруден бас тартқан жағдайда лицензияны және (немесе) лицензияға қосымшаны беру үшін белгіленген мерзімдерде өтініш берушіге жазбаша түрде дәлелді жауап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Лицензияның қолданылуын тоқтата тұру, тоқтату, одан айыру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Лицензияның қолданылуын тоқтата тұру, одан айыру Қазақстан Республикасының әкімшілік құқық бұзушылық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Лицензия және (немесе) лицензияға қосымша Заңның </w:t>
      </w:r>
      <w:r>
        <w:rPr>
          <w:rFonts w:ascii="Times New Roman"/>
          <w:b w:val="false"/>
          <w:i w:val="false"/>
          <w:color w:val="000000"/>
          <w:sz w:val="28"/>
        </w:rPr>
        <w:t xml:space="preserve">48-бабында </w:t>
      </w:r>
      <w:r>
        <w:rPr>
          <w:rFonts w:ascii="Times New Roman"/>
          <w:b w:val="false"/>
          <w:i w:val="false"/>
          <w:color w:val="000000"/>
          <w:sz w:val="28"/>
        </w:rPr>
        <w:t xml:space="preserve">көзделген жағдайларда өзінің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Лицензиялық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Лицензиар лицензиаттың Қазақстан Республикасының лицензиялау туралы заңнамасын сақтауын қамтамасыз етуге бағытталған лицензиялық бақылауды жүзеге асырады. </w:t>
      </w:r>
      <w:r>
        <w:br/>
      </w:r>
      <w:r>
        <w:rPr>
          <w:rFonts w:ascii="Times New Roman"/>
          <w:b w:val="false"/>
          <w:i w:val="false"/>
          <w:color w:val="000000"/>
          <w:sz w:val="28"/>
        </w:rPr>
        <w:t xml:space="preserve">
      Лицензиар өз құзыретінің шеңберінде лицензиаттан бақылау функцияларын орындау үшін қажетті тиісті ақпаратты ұсынуын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Лицензиар берілген, қайта ресімделген, тоқтата тұрған, жаңартылған және қолданылуы тоқтатылған лицензиялар туралы мәліметтерді қамтитын лицензиялар тізілімін жасайды. </w:t>
      </w:r>
      <w:r>
        <w:br/>
      </w:r>
      <w:r>
        <w:rPr>
          <w:rFonts w:ascii="Times New Roman"/>
          <w:b w:val="false"/>
          <w:i w:val="false"/>
          <w:color w:val="000000"/>
          <w:sz w:val="28"/>
        </w:rPr>
        <w:t xml:space="preserve">
      Лицензиялар тізілімінде Заңның </w:t>
      </w:r>
      <w:r>
        <w:rPr>
          <w:rFonts w:ascii="Times New Roman"/>
          <w:b w:val="false"/>
          <w:i w:val="false"/>
          <w:color w:val="000000"/>
          <w:sz w:val="28"/>
        </w:rPr>
        <w:t xml:space="preserve">8-бабының </w:t>
      </w:r>
      <w:r>
        <w:rPr>
          <w:rFonts w:ascii="Times New Roman"/>
          <w:b w:val="false"/>
          <w:i w:val="false"/>
          <w:color w:val="000000"/>
          <w:sz w:val="28"/>
        </w:rPr>
        <w:t xml:space="preserve">5) тармақшасында көзделген мәліметтер көрсетілуі тиіс.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7 қарашадағы </w:t>
      </w:r>
      <w:r>
        <w:br/>
      </w:r>
      <w:r>
        <w:rPr>
          <w:rFonts w:ascii="Times New Roman"/>
          <w:b w:val="false"/>
          <w:i w:val="false"/>
          <w:color w:val="000000"/>
          <w:sz w:val="28"/>
        </w:rPr>
        <w:t xml:space="preserve">
N 1057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Медициналық, дәрігерлік қызметті лицензиялау кезінде </w:t>
      </w:r>
      <w:r>
        <w:br/>
      </w:r>
      <w:r>
        <w:rPr>
          <w:rFonts w:ascii="Times New Roman"/>
          <w:b w:val="false"/>
          <w:i w:val="false"/>
          <w:color w:val="000000"/>
          <w:sz w:val="28"/>
        </w:rPr>
        <w:t>
</w:t>
      </w:r>
      <w:r>
        <w:rPr>
          <w:rFonts w:ascii="Times New Roman"/>
          <w:b/>
          <w:i w:val="false"/>
          <w:color w:val="000080"/>
          <w:sz w:val="28"/>
        </w:rPr>
        <w:t xml:space="preserve">қойылатын біліктілік талаптары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медициналық, дәрігерлік қызметті (бұдан әрі - медициналық қызмет) лицензиялау кезінде қойылатын біліктілік талаптары мыналардың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санитарлық-эпидемиологиялық қауіпсіздік саласында қойылатын талаптарға сәйкес келетін үй-жайдың;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медициналық қызметтің өтініш берілетін кіші түрлеріне сәйкес медициналық және (немесе) арнайы жабдықтардың, техниканың, аппаратура мен құралдардың, мүкәммалдың, арнайы киімнің, олардың сақталуын қамтамасыз етуге және жағдай жасауға арналған құралдардың;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біліктілік талаптарына қосымшаға сәйкес медицина қызметкерлері туралы мәліметтермен расталатын медицина қызметкерлері штатының;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медициналық қызметтің өтініш берілетін кіші түрлеріне сәйкес тиісті білімінің;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медициналық қызметтің өтініш берілетін кіші түрлері бойынша соңғы 5 жыл ішінде мамандандырудың немесе білімін жетілдірудің және біліктілігін арттырудың басқа да түрлерінің;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жеке тұлғаларда медициналық қызметтің өтініш берілетін кіші түрлері бойынша кемінде 5 жыл жұмыс өтілінің;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тиісті маман сертификатының;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медицина қызметкерлерін (заңды тұлғалар үшін) жұмысқа қабылдауды растайтын құжаттың.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Халық медицинасының әдістерімен емдеумен (емшілікпен) айналысқысы келетін, арнайы медициналық білімі жоқ адамдар үшін осы біліктілік талаптарының 1-тармағының 1)-4) тармақшаларында көрсетілген талаптарға қосымша медициналық қызмет көрсету саласындағы бақылау жөніндегі мемлекеттік орган беретін тиісті куәлігінің болуы қажет. </w:t>
      </w:r>
      <w:r>
        <w:rPr>
          <w:rFonts w:ascii="Times New Roman"/>
          <w:b w:val="false"/>
          <w:i w:val="false"/>
          <w:color w:val="000000"/>
          <w:sz w:val="28"/>
        </w:rPr>
        <w:t>V095877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Медициналық, дәрігерлік қызметті </w:t>
      </w:r>
      <w:r>
        <w:br/>
      </w:r>
      <w:r>
        <w:rPr>
          <w:rFonts w:ascii="Times New Roman"/>
          <w:b w:val="false"/>
          <w:i w:val="false"/>
          <w:color w:val="000000"/>
          <w:sz w:val="28"/>
        </w:rPr>
        <w:t xml:space="preserve">
                                     лицензиялау кезінде қойылатын </w:t>
      </w:r>
      <w:r>
        <w:br/>
      </w:r>
      <w:r>
        <w:rPr>
          <w:rFonts w:ascii="Times New Roman"/>
          <w:b w:val="false"/>
          <w:i w:val="false"/>
          <w:color w:val="000000"/>
          <w:sz w:val="28"/>
        </w:rPr>
        <w:t xml:space="preserve">
                                        біліктілік талаптарына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Медицина қызметкерлері туралы мәліметтер </w:t>
      </w:r>
      <w:r>
        <w:br/>
      </w:r>
      <w:r>
        <w:rPr>
          <w:rFonts w:ascii="Times New Roman"/>
          <w:b w:val="false"/>
          <w:i w:val="false"/>
          <w:color w:val="000000"/>
          <w:sz w:val="28"/>
        </w:rPr>
        <w:t>
</w:t>
      </w:r>
      <w:r>
        <w:rPr>
          <w:rFonts w:ascii="Times New Roman"/>
          <w:b/>
          <w:i w:val="false"/>
          <w:color w:val="000000"/>
          <w:sz w:val="28"/>
        </w:rPr>
        <w:t xml:space="preserve">      _______________________________________________ </w:t>
      </w:r>
      <w:r>
        <w:br/>
      </w:r>
      <w:r>
        <w:rPr>
          <w:rFonts w:ascii="Times New Roman"/>
          <w:b w:val="false"/>
          <w:i w:val="false"/>
          <w:color w:val="000000"/>
          <w:sz w:val="28"/>
        </w:rPr>
        <w:t xml:space="preserve">
            (денсаулық сақтау субъектісінің атауы) </w:t>
      </w:r>
      <w:r>
        <w:br/>
      </w:r>
      <w:r>
        <w:rPr>
          <w:rFonts w:ascii="Times New Roman"/>
          <w:b w:val="false"/>
          <w:i w:val="false"/>
          <w:color w:val="000000"/>
          <w:sz w:val="28"/>
        </w:rPr>
        <w:t xml:space="preserve">
        (20__жылғы "_______"___________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773"/>
        <w:gridCol w:w="1713"/>
        <w:gridCol w:w="1753"/>
        <w:gridCol w:w="1673"/>
        <w:gridCol w:w="1473"/>
        <w:gridCol w:w="1513"/>
        <w:gridCol w:w="1473"/>
      </w:tblGrid>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Атқарып </w:t>
            </w:r>
            <w:r>
              <w:br/>
            </w:r>
            <w:r>
              <w:rPr>
                <w:rFonts w:ascii="Times New Roman"/>
                <w:b w:val="false"/>
                <w:i w:val="false"/>
                <w:color w:val="000000"/>
                <w:sz w:val="20"/>
              </w:rPr>
              <w:t xml:space="preserve">
отырған </w:t>
            </w:r>
            <w:r>
              <w:br/>
            </w:r>
            <w:r>
              <w:rPr>
                <w:rFonts w:ascii="Times New Roman"/>
                <w:b w:val="false"/>
                <w:i w:val="false"/>
                <w:color w:val="000000"/>
                <w:sz w:val="20"/>
              </w:rPr>
              <w:t xml:space="preserve">
қызметі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Білімі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өтілі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Соңғы </w:t>
            </w:r>
            <w:r>
              <w:br/>
            </w:r>
            <w:r>
              <w:rPr>
                <w:rFonts w:ascii="Times New Roman"/>
                <w:b w:val="false"/>
                <w:i w:val="false"/>
                <w:color w:val="000000"/>
                <w:sz w:val="20"/>
              </w:rPr>
              <w:t xml:space="preserve">
бес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білік- </w:t>
            </w:r>
            <w:r>
              <w:br/>
            </w:r>
            <w:r>
              <w:rPr>
                <w:rFonts w:ascii="Times New Roman"/>
                <w:b w:val="false"/>
                <w:i w:val="false"/>
                <w:color w:val="000000"/>
                <w:sz w:val="20"/>
              </w:rPr>
              <w:t xml:space="preserve">
тілі- </w:t>
            </w:r>
            <w:r>
              <w:br/>
            </w:r>
            <w:r>
              <w:rPr>
                <w:rFonts w:ascii="Times New Roman"/>
                <w:b w:val="false"/>
                <w:i w:val="false"/>
                <w:color w:val="000000"/>
                <w:sz w:val="20"/>
              </w:rPr>
              <w:t xml:space="preserve">
гін </w:t>
            </w:r>
            <w:r>
              <w:br/>
            </w:r>
            <w:r>
              <w:rPr>
                <w:rFonts w:ascii="Times New Roman"/>
                <w:b w:val="false"/>
                <w:i w:val="false"/>
                <w:color w:val="000000"/>
                <w:sz w:val="20"/>
              </w:rPr>
              <w:t xml:space="preserve">
артты- </w:t>
            </w:r>
            <w:r>
              <w:br/>
            </w:r>
            <w:r>
              <w:rPr>
                <w:rFonts w:ascii="Times New Roman"/>
                <w:b w:val="false"/>
                <w:i w:val="false"/>
                <w:color w:val="000000"/>
                <w:sz w:val="20"/>
              </w:rPr>
              <w:t xml:space="preserve">
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құжаты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Білік-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санаты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мей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серти- </w:t>
            </w:r>
            <w:r>
              <w:br/>
            </w:r>
            <w:r>
              <w:rPr>
                <w:rFonts w:ascii="Times New Roman"/>
                <w:b w:val="false"/>
                <w:i w:val="false"/>
                <w:color w:val="000000"/>
                <w:sz w:val="20"/>
              </w:rPr>
              <w:t xml:space="preserve">
фика-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болуы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Білік-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санаты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мей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серти- </w:t>
            </w:r>
            <w:r>
              <w:br/>
            </w:r>
            <w:r>
              <w:rPr>
                <w:rFonts w:ascii="Times New Roman"/>
                <w:b w:val="false"/>
                <w:i w:val="false"/>
                <w:color w:val="000000"/>
                <w:sz w:val="20"/>
              </w:rPr>
              <w:t xml:space="preserve">
фика-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болуы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Басшы_________________________________________________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М.О. </w:t>
      </w:r>
      <w:r>
        <w:br/>
      </w:r>
      <w:r>
        <w:rPr>
          <w:rFonts w:ascii="Times New Roman"/>
          <w:b w:val="false"/>
          <w:i w:val="false"/>
          <w:color w:val="000000"/>
          <w:sz w:val="28"/>
        </w:rPr>
        <w:t xml:space="preserve">
Кадр бөлімінің бастығы (кадр жөніндегі маман)_____________________ </w:t>
      </w:r>
      <w:r>
        <w:br/>
      </w:r>
      <w:r>
        <w:rPr>
          <w:rFonts w:ascii="Times New Roman"/>
          <w:b w:val="false"/>
          <w:i w:val="false"/>
          <w:color w:val="000000"/>
          <w:sz w:val="28"/>
        </w:rPr>
        <w:t xml:space="preserve">
                                                (қолы, Т.Ә.А.)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