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160f" w14:textId="a351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қорғау және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қарашадағы N 1044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 xml:space="preserve">17-бабының </w:t>
      </w:r>
      <w:r>
        <w:rPr>
          <w:rFonts w:ascii="Times New Roman"/>
          <w:b w:val="false"/>
          <w:i w:val="false"/>
          <w:color w:val="000000"/>
          <w:sz w:val="28"/>
        </w:rPr>
        <w:t xml:space="preserve">4)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қорғау және күтіп-ұстау ережесі бекітілсін. </w:t>
      </w:r>
    </w:p>
    <w:bookmarkEnd w:id="1"/>
    <w:bookmarkStart w:name="z3" w:id="2"/>
    <w:p>
      <w:pPr>
        <w:spacing w:after="0"/>
        <w:ind w:left="0"/>
        <w:jc w:val="both"/>
      </w:pPr>
      <w:r>
        <w:rPr>
          <w:rFonts w:ascii="Times New Roman"/>
          <w:b w:val="false"/>
          <w:i w:val="false"/>
          <w:color w:val="000000"/>
          <w:sz w:val="28"/>
        </w:rPr>
        <w:t>
      2. "Әлемдік және республикалық маңызы бар объектілерге жатқызылған тарих пен мәдениет ескерткіштерін, мемлекеттік табиғи-қорық қорының объектілерін қорғау және ұстау ережесін бекіту туралы" Қазақстан Республикасы Үкіметінің 2003 жылғы 8 шілдедегі N 673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2003 ж., N 28, 278-құжат)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1044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Тарих және мәдениет ескерткіштерін қорғау және күтіп-ұстау </w:t>
      </w:r>
      <w:r>
        <w:br/>
      </w:r>
      <w:r>
        <w:rPr>
          <w:rFonts w:ascii="Times New Roman"/>
          <w:b/>
          <w:i w:val="false"/>
          <w:color w:val="000000"/>
        </w:rPr>
        <w:t xml:space="preserve">
ережесі  1. Жалпы ережелер </w:t>
      </w:r>
    </w:p>
    <w:bookmarkEnd w:id="4"/>
    <w:bookmarkStart w:name="z6" w:id="5"/>
    <w:p>
      <w:pPr>
        <w:spacing w:after="0"/>
        <w:ind w:left="0"/>
        <w:jc w:val="both"/>
      </w:pPr>
      <w:r>
        <w:rPr>
          <w:rFonts w:ascii="Times New Roman"/>
          <w:b w:val="false"/>
          <w:i w:val="false"/>
          <w:color w:val="000000"/>
          <w:sz w:val="28"/>
        </w:rPr>
        <w:t>
      1. Осы Тарих және мәдениет ескерткіштерін қорғау және күтіп-ұстау ережесі (бұдан әрі - Ереже)"Тарихи-мәдени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 xml:space="preserve">17-бабының </w:t>
      </w:r>
      <w:r>
        <w:rPr>
          <w:rFonts w:ascii="Times New Roman"/>
          <w:b w:val="false"/>
          <w:i w:val="false"/>
          <w:color w:val="000000"/>
          <w:sz w:val="28"/>
        </w:rPr>
        <w:t xml:space="preserve">4) тармақшасына сәйкес әзірленген және тарих және мәдениет ескерткіштерін (бұдан әрі - ескерткіштер) қорғау мен күтіп-ұстау тәртібін айқындайды. </w:t>
      </w:r>
    </w:p>
    <w:bookmarkEnd w:id="5"/>
    <w:bookmarkStart w:name="z7" w:id="6"/>
    <w:p>
      <w:pPr>
        <w:spacing w:after="0"/>
        <w:ind w:left="0"/>
        <w:jc w:val="left"/>
      </w:pPr>
      <w:r>
        <w:rPr>
          <w:rFonts w:ascii="Times New Roman"/>
          <w:b/>
          <w:i w:val="false"/>
          <w:color w:val="000000"/>
        </w:rPr>
        <w:t xml:space="preserve"> 
2. Ескерткіштерді қорғау және күтіп-ұстау тәртібі </w:t>
      </w:r>
    </w:p>
    <w:bookmarkEnd w:id="6"/>
    <w:bookmarkStart w:name="z8" w:id="7"/>
    <w:p>
      <w:pPr>
        <w:spacing w:after="0"/>
        <w:ind w:left="0"/>
        <w:jc w:val="both"/>
      </w:pPr>
      <w:r>
        <w:rPr>
          <w:rFonts w:ascii="Times New Roman"/>
          <w:b w:val="false"/>
          <w:i w:val="false"/>
          <w:color w:val="000000"/>
          <w:sz w:val="28"/>
        </w:rPr>
        <w:t xml:space="preserve">
      2. Ескерткіштердің меншік иелері мен пайдаланушылар олардың сақталуын қамтамасыз ету жөнінде мынадай шаралар қабылдауы тиіс: </w:t>
      </w:r>
      <w:r>
        <w:br/>
      </w:r>
      <w:r>
        <w:rPr>
          <w:rFonts w:ascii="Times New Roman"/>
          <w:b w:val="false"/>
          <w:i w:val="false"/>
          <w:color w:val="000000"/>
          <w:sz w:val="28"/>
        </w:rPr>
        <w:t xml:space="preserve">
      1) зақымданудан және (немесе) жоюдан, тағылық актілерінен, жалған дәріптеуден, өңін айналдырудан, бұрмалаудан, орынсыз өзгерістер енгізуден, тарихи түпмәтіннен үзіп тастаудан қорғау; </w:t>
      </w:r>
      <w:r>
        <w:br/>
      </w:r>
      <w:r>
        <w:rPr>
          <w:rFonts w:ascii="Times New Roman"/>
          <w:b w:val="false"/>
          <w:i w:val="false"/>
          <w:color w:val="000000"/>
          <w:sz w:val="28"/>
        </w:rPr>
        <w:t xml:space="preserve">
      2) облыстардың (республикалық маңызы бар қаланың, астананың), аудандардың (облыстық маңызы бар қалалардың) жергілікті атқарушы органдарын меншік құқықтарының болуы мүмкін немесе болған өзгерістері туралы хабардар ету; </w:t>
      </w:r>
      <w:r>
        <w:br/>
      </w:r>
      <w:r>
        <w:rPr>
          <w:rFonts w:ascii="Times New Roman"/>
          <w:b w:val="false"/>
          <w:i w:val="false"/>
          <w:color w:val="000000"/>
          <w:sz w:val="28"/>
        </w:rPr>
        <w:t xml:space="preserve">
      3) халықаралық және республикалық маңызы бар ескерткіштерде ғылыми-реставрациялау жұмыстарын жүргізуді тарихи-мәдени мұра объектілерін қорғау және пайдалану жөніндегі уәкілетті органмен (бұдан әрі - уәкілетті орган), жергілікті маңызы бар ескерткіштерде - облыстардың (республикалық маңызы бар қаланың, астананың) жергілікті атқарушы органдарымен келісу; </w:t>
      </w:r>
      <w:r>
        <w:br/>
      </w:r>
      <w:r>
        <w:rPr>
          <w:rFonts w:ascii="Times New Roman"/>
          <w:b w:val="false"/>
          <w:i w:val="false"/>
          <w:color w:val="000000"/>
          <w:sz w:val="28"/>
        </w:rPr>
        <w:t xml:space="preserve">
      4) облыстардың (республикалық маңызы бар қаланың, астананың), аудандардың (облыстық маңызы бар қалалардың) жергілікті атқарушы органдарымен жасалған арнайы шарттарда белгіленетін тәртіппен және шекте ескерткішке ғылыми, мәдени және өзге де мақсаттарда қол жеткізуді қамтамасыз ету. </w:t>
      </w:r>
    </w:p>
    <w:bookmarkEnd w:id="7"/>
    <w:bookmarkStart w:name="z9" w:id="8"/>
    <w:p>
      <w:pPr>
        <w:spacing w:after="0"/>
        <w:ind w:left="0"/>
        <w:jc w:val="both"/>
      </w:pPr>
      <w:r>
        <w:rPr>
          <w:rFonts w:ascii="Times New Roman"/>
          <w:b w:val="false"/>
          <w:i w:val="false"/>
          <w:color w:val="000000"/>
          <w:sz w:val="28"/>
        </w:rPr>
        <w:t>
      3. Облыстардың (республикалық маңызы бар қаланың, астананың), жергілікті атқарушы органдары ескерткіштердің меншік иелері мен пайдаланушыларға осы құжатты ресімдеу сәтіндегі ескерткіштердің жай-күйі және оларды күтіп-ұстау шарттары тіркелетін </w:t>
      </w:r>
      <w:r>
        <w:rPr>
          <w:rFonts w:ascii="Times New Roman"/>
          <w:b w:val="false"/>
          <w:i w:val="false"/>
          <w:color w:val="000000"/>
          <w:sz w:val="28"/>
        </w:rPr>
        <w:t xml:space="preserve">қорғау міндеттемесін </w:t>
      </w:r>
      <w:r>
        <w:rPr>
          <w:rFonts w:ascii="Times New Roman"/>
          <w:b w:val="false"/>
          <w:i w:val="false"/>
          <w:color w:val="000000"/>
          <w:sz w:val="28"/>
        </w:rPr>
        <w:t xml:space="preserve">береді. </w:t>
      </w:r>
    </w:p>
    <w:bookmarkEnd w:id="8"/>
    <w:bookmarkStart w:name="z10" w:id="9"/>
    <w:p>
      <w:pPr>
        <w:spacing w:after="0"/>
        <w:ind w:left="0"/>
        <w:jc w:val="both"/>
      </w:pPr>
      <w:r>
        <w:rPr>
          <w:rFonts w:ascii="Times New Roman"/>
          <w:b w:val="false"/>
          <w:i w:val="false"/>
          <w:color w:val="000000"/>
          <w:sz w:val="28"/>
        </w:rPr>
        <w:t xml:space="preserve">
      4. Облыстардың (республикалық маңызы бар қаланың, астананың) жергілікті атқарушы органдары әрбір ескерткішке ескерткіш туралы негізгі деректер және ескерткіштің мемлекеттің қорғауында екендігіне нұсқама қамтылған қорғау тақтасын орнатады. </w:t>
      </w:r>
    </w:p>
    <w:bookmarkEnd w:id="9"/>
    <w:bookmarkStart w:name="z11" w:id="10"/>
    <w:p>
      <w:pPr>
        <w:spacing w:after="0"/>
        <w:ind w:left="0"/>
        <w:jc w:val="both"/>
      </w:pPr>
      <w:r>
        <w:rPr>
          <w:rFonts w:ascii="Times New Roman"/>
          <w:b w:val="false"/>
          <w:i w:val="false"/>
          <w:color w:val="000000"/>
          <w:sz w:val="28"/>
        </w:rPr>
        <w:t>
      5. Ескерткіштерді бұзылудан немесе жойылудан қорғауды қамтамасыз ету мақсатында Қазақстан Республикасының заңнамасында</w:t>
      </w:r>
      <w:r>
        <w:rPr>
          <w:rFonts w:ascii="Times New Roman"/>
          <w:b w:val="false"/>
          <w:i w:val="false"/>
          <w:color w:val="000000"/>
          <w:sz w:val="28"/>
        </w:rPr>
        <w:t> </w:t>
      </w:r>
      <w:r>
        <w:rPr>
          <w:rFonts w:ascii="Times New Roman"/>
          <w:b w:val="false"/>
          <w:i w:val="false"/>
          <w:color w:val="000000"/>
          <w:sz w:val="28"/>
        </w:rPr>
        <w:t xml:space="preserve">айқындалатын тәртіппен қорғау аймақтары, құрылыс салуды реттеу аймақтары және қорғалатын табиғи ландшафт аймақтары белгіленеді. </w:t>
      </w:r>
    </w:p>
    <w:bookmarkEnd w:id="10"/>
    <w:bookmarkStart w:name="z12" w:id="11"/>
    <w:p>
      <w:pPr>
        <w:spacing w:after="0"/>
        <w:ind w:left="0"/>
        <w:jc w:val="both"/>
      </w:pPr>
      <w:r>
        <w:rPr>
          <w:rFonts w:ascii="Times New Roman"/>
          <w:b w:val="false"/>
          <w:i w:val="false"/>
          <w:color w:val="000000"/>
          <w:sz w:val="28"/>
        </w:rPr>
        <w:t>
      6. Меншік иелері мен пайдаланушылар ескерткіштерді халықтың санитарлық-эпидемиологиялық салауаттылығы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заңнаманың талаптарына сәйкес күтіп ұстайды.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