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f33a" w14:textId="814f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9 қыркүйектегі N 948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6 қарашадағы N 1043 Қаулысы. Күші жойылды - Қазақстан Республикасы Үкіметінің 2011 жылғы 31 қаңтардағы № 56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2011.01.31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2007 жылғы 18 тамызда жасалған 2004 жылғы 17 мамырдағы Қазақстан Республикасының Үкіметі мен Қытай Халық Республикасының Үкіметі арасындағы Мұнай және газ саласындағы жан-жақты ынтымақтастықты дамыту туралы негізгі келісімге Хаттаманы іске асыруды жеделдету мақсатында, Қытай Халық Республикасымен қол жеткізілген уағдаластықтарды орындау үшін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"Қазақстан Республикасының халықаралық келісімдеріне сәйкес жүзеге асырылатын қызметтің негізгі мәні бойынша оларды ұйымдардың сатып алуы мемлекеттік сатып алудың мәні болып табылмайтын тауарлардың, жұмыстар мен қызметтердің тізбесін бекіту туралы" Қазақстан Республикасы Үкіметінің 2004 жылғы 9 қыркүйектегі N 948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34, 454-құжат) мынадай толықтыру енгізілсін: </w:t>
      </w:r>
      <w:r>
        <w:br/>
      </w:r>
      <w:r>
        <w:rPr>
          <w:rFonts w:ascii="Times New Roman"/>
          <w:b w:val="false"/>
          <w:i w:val="false"/>
          <w:color w:val="000000"/>
          <w:sz w:val="28"/>
        </w:rPr>
        <w:t xml:space="preserve">
      көрсетілген қаулымен бекітілген Қазақстан Республикасының халықаралық келісімдеріне сәйкес жүзеге асырылатын қызметтің негізгі мәні бойынша оларды ұйымдардың сатып алуы мемлекеттік сатып алудың мәні болып табылмайтын тауарлардың, жұмыстар мен қызметтердің тізбесі мынандай мазмұндағы 4-тармақпен толықтырылсын: </w:t>
      </w:r>
      <w:r>
        <w:br/>
      </w:r>
      <w:r>
        <w:rPr>
          <w:rFonts w:ascii="Times New Roman"/>
          <w:b w:val="false"/>
          <w:i w:val="false"/>
          <w:color w:val="000000"/>
          <w:sz w:val="28"/>
        </w:rPr>
        <w:t xml:space="preserve">
      "4. Қазақстан-Қытай мұнай құбырының екінші кезеңін пайдалануға беру мақсатында жүзеге асырылатын Атырау - Кеңқияқ - Құмкөл - Атасу - Алашанькоу бағыты бойынша магистральдық мұнай құбырлары жүйесін (бұдан әрі - Атырау - Алашанькоу мұнай құбыры) және олардың объектілерін қайта жаңарту және салу үшін»"Қазақстан-Қытай Құбыры" жауапкершілігі шектеулі серіктестігі, "МұнайТас" Солтүстік Батыс Құбыржол компаниясы" акционерлік қоғамы,»"КазТрансОйл" акционерлік қоғамы 2007 жылғы 18 тамызда жасалған 2004 жылғы 17 мамырдағы Қазақстан Республикасының Үкіметі мен Қытай Халық Республикасының Үкіметі арасындағы Мұнай және газ саласындағы жан-жақты ынтымақтастықты дамыту туралы негізгі келісімге Хаттамаға сәйкес қызметтің негізгі мәні бойынша сатып алатын тауарлар, жұмыстар мен қызметтер: </w:t>
      </w:r>
      <w:r>
        <w:br/>
      </w:r>
      <w:r>
        <w:rPr>
          <w:rFonts w:ascii="Times New Roman"/>
          <w:b w:val="false"/>
          <w:i w:val="false"/>
          <w:color w:val="000000"/>
          <w:sz w:val="28"/>
        </w:rPr>
        <w:t xml:space="preserve">
      1) жобалық-зерттеу жұмыстарын, авторлық қадағалауды, жобалық жұмыстардың сараптамаларын қоса алғанда, нормативтік-техникалық құжаттамаға сәйкес жобалық-сметалық құжаттаманы әзірлеу; </w:t>
      </w:r>
      <w:r>
        <w:br/>
      </w:r>
      <w:r>
        <w:rPr>
          <w:rFonts w:ascii="Times New Roman"/>
          <w:b w:val="false"/>
          <w:i w:val="false"/>
          <w:color w:val="000000"/>
          <w:sz w:val="28"/>
        </w:rPr>
        <w:t xml:space="preserve">
      2) заңнамада белгіленген тәртіппен тиісті мемлекеттік сараптамалардан өткен жобалық-сметалық құжаттамада көзделген көлемде және мөлшерде Атырау - Кеңқияқ - Құмкөл - Атасу - Алашанькоу бағыты бойынша магистральдық мұнай құбырлары жүйесін салу және қайта жаңарту үшін қажетті тауарлар, жұмыстар мен қызметтер: </w:t>
      </w:r>
      <w:r>
        <w:br/>
      </w:r>
      <w:r>
        <w:rPr>
          <w:rFonts w:ascii="Times New Roman"/>
          <w:b w:val="false"/>
          <w:i w:val="false"/>
          <w:color w:val="000000"/>
          <w:sz w:val="28"/>
        </w:rPr>
        <w:t xml:space="preserve">
      құбыр өнімі; </w:t>
      </w:r>
      <w:r>
        <w:br/>
      </w:r>
      <w:r>
        <w:rPr>
          <w:rFonts w:ascii="Times New Roman"/>
          <w:b w:val="false"/>
          <w:i w:val="false"/>
          <w:color w:val="000000"/>
          <w:sz w:val="28"/>
        </w:rPr>
        <w:t xml:space="preserve">
      тиекті арматура; </w:t>
      </w:r>
      <w:r>
        <w:br/>
      </w:r>
      <w:r>
        <w:rPr>
          <w:rFonts w:ascii="Times New Roman"/>
          <w:b w:val="false"/>
          <w:i w:val="false"/>
          <w:color w:val="000000"/>
          <w:sz w:val="28"/>
        </w:rPr>
        <w:t xml:space="preserve">
      сорғы жабдығы мен агрегаттары; </w:t>
      </w:r>
      <w:r>
        <w:br/>
      </w:r>
      <w:r>
        <w:rPr>
          <w:rFonts w:ascii="Times New Roman"/>
          <w:b w:val="false"/>
          <w:i w:val="false"/>
          <w:color w:val="000000"/>
          <w:sz w:val="28"/>
        </w:rPr>
        <w:t xml:space="preserve">
      термошөгінді манжеттер және оқшауландырғыш материалдар; </w:t>
      </w:r>
      <w:r>
        <w:br/>
      </w:r>
      <w:r>
        <w:rPr>
          <w:rFonts w:ascii="Times New Roman"/>
          <w:b w:val="false"/>
          <w:i w:val="false"/>
          <w:color w:val="000000"/>
          <w:sz w:val="28"/>
        </w:rPr>
        <w:t xml:space="preserve">
      дәнекерлеу материалдары мен жабдығы; </w:t>
      </w:r>
      <w:r>
        <w:br/>
      </w:r>
      <w:r>
        <w:rPr>
          <w:rFonts w:ascii="Times New Roman"/>
          <w:b w:val="false"/>
          <w:i w:val="false"/>
          <w:color w:val="000000"/>
          <w:sz w:val="28"/>
        </w:rPr>
        <w:t xml:space="preserve">
      тазалау қондырғыларын іске қосу және қабылдау камералары; </w:t>
      </w:r>
      <w:r>
        <w:br/>
      </w:r>
      <w:r>
        <w:rPr>
          <w:rFonts w:ascii="Times New Roman"/>
          <w:b w:val="false"/>
          <w:i w:val="false"/>
          <w:color w:val="000000"/>
          <w:sz w:val="28"/>
        </w:rPr>
        <w:t xml:space="preserve">
      темір-бетон бұйымдары; </w:t>
      </w:r>
      <w:r>
        <w:br/>
      </w:r>
      <w:r>
        <w:rPr>
          <w:rFonts w:ascii="Times New Roman"/>
          <w:b w:val="false"/>
          <w:i w:val="false"/>
          <w:color w:val="000000"/>
          <w:sz w:val="28"/>
        </w:rPr>
        <w:t xml:space="preserve">
      металл прокаты және металл конструкциялары; </w:t>
      </w:r>
      <w:r>
        <w:br/>
      </w:r>
      <w:r>
        <w:rPr>
          <w:rFonts w:ascii="Times New Roman"/>
          <w:b w:val="false"/>
          <w:i w:val="false"/>
          <w:color w:val="000000"/>
          <w:sz w:val="28"/>
        </w:rPr>
        <w:t xml:space="preserve">
      электр сымдары; </w:t>
      </w:r>
      <w:r>
        <w:br/>
      </w:r>
      <w:r>
        <w:rPr>
          <w:rFonts w:ascii="Times New Roman"/>
          <w:b w:val="false"/>
          <w:i w:val="false"/>
          <w:color w:val="000000"/>
          <w:sz w:val="28"/>
        </w:rPr>
        <w:t xml:space="preserve">
      жылжымалы және тұрақты дизельді электр станциялары; </w:t>
      </w:r>
      <w:r>
        <w:br/>
      </w:r>
      <w:r>
        <w:rPr>
          <w:rFonts w:ascii="Times New Roman"/>
          <w:b w:val="false"/>
          <w:i w:val="false"/>
          <w:color w:val="000000"/>
          <w:sz w:val="28"/>
        </w:rPr>
        <w:t xml:space="preserve">
      катодтық қорғау станциялары; </w:t>
      </w:r>
      <w:r>
        <w:br/>
      </w:r>
      <w:r>
        <w:rPr>
          <w:rFonts w:ascii="Times New Roman"/>
          <w:b w:val="false"/>
          <w:i w:val="false"/>
          <w:color w:val="000000"/>
          <w:sz w:val="28"/>
        </w:rPr>
        <w:t xml:space="preserve">
      бақылау, басқару және деректер жинау жүйесінің жабдығы; </w:t>
      </w:r>
      <w:r>
        <w:br/>
      </w:r>
      <w:r>
        <w:rPr>
          <w:rFonts w:ascii="Times New Roman"/>
          <w:b w:val="false"/>
          <w:i w:val="false"/>
          <w:color w:val="000000"/>
          <w:sz w:val="28"/>
        </w:rPr>
        <w:t xml:space="preserve">
      технологиялық жабдыққа арналған блок бокстар; </w:t>
      </w:r>
      <w:r>
        <w:br/>
      </w:r>
      <w:r>
        <w:rPr>
          <w:rFonts w:ascii="Times New Roman"/>
          <w:b w:val="false"/>
          <w:i w:val="false"/>
          <w:color w:val="000000"/>
          <w:sz w:val="28"/>
        </w:rPr>
        <w:t xml:space="preserve">
      талшықты-оптикалық кабель; </w:t>
      </w:r>
      <w:r>
        <w:br/>
      </w:r>
      <w:r>
        <w:rPr>
          <w:rFonts w:ascii="Times New Roman"/>
          <w:b w:val="false"/>
          <w:i w:val="false"/>
          <w:color w:val="000000"/>
          <w:sz w:val="28"/>
        </w:rPr>
        <w:t xml:space="preserve">
      байланыс жабдығы; </w:t>
      </w:r>
      <w:r>
        <w:br/>
      </w:r>
      <w:r>
        <w:rPr>
          <w:rFonts w:ascii="Times New Roman"/>
          <w:b w:val="false"/>
          <w:i w:val="false"/>
          <w:color w:val="000000"/>
          <w:sz w:val="28"/>
        </w:rPr>
        <w:t xml:space="preserve">
      периметральды қорғау жүйесінің жабдығы; </w:t>
      </w:r>
      <w:r>
        <w:br/>
      </w:r>
      <w:r>
        <w:rPr>
          <w:rFonts w:ascii="Times New Roman"/>
          <w:b w:val="false"/>
          <w:i w:val="false"/>
          <w:color w:val="000000"/>
          <w:sz w:val="28"/>
        </w:rPr>
        <w:t xml:space="preserve">
      өртке қарсы дабыл және өрт сөндіру жүйесінің жабдығы; </w:t>
      </w:r>
      <w:r>
        <w:br/>
      </w:r>
      <w:r>
        <w:rPr>
          <w:rFonts w:ascii="Times New Roman"/>
          <w:b w:val="false"/>
          <w:i w:val="false"/>
          <w:color w:val="000000"/>
          <w:sz w:val="28"/>
        </w:rPr>
        <w:t xml:space="preserve">
      күш және бақылау кабельдері; </w:t>
      </w:r>
      <w:r>
        <w:br/>
      </w:r>
      <w:r>
        <w:rPr>
          <w:rFonts w:ascii="Times New Roman"/>
          <w:b w:val="false"/>
          <w:i w:val="false"/>
          <w:color w:val="000000"/>
          <w:sz w:val="28"/>
        </w:rPr>
        <w:t xml:space="preserve">
      мұнайдың мөлшері мен сапасын коммерциялық есептеу тораптары; </w:t>
      </w:r>
      <w:r>
        <w:br/>
      </w:r>
      <w:r>
        <w:rPr>
          <w:rFonts w:ascii="Times New Roman"/>
          <w:b w:val="false"/>
          <w:i w:val="false"/>
          <w:color w:val="000000"/>
          <w:sz w:val="28"/>
        </w:rPr>
        <w:t xml:space="preserve">
      автоматтандырылған сынама алғыштар; </w:t>
      </w:r>
      <w:r>
        <w:br/>
      </w:r>
      <w:r>
        <w:rPr>
          <w:rFonts w:ascii="Times New Roman"/>
          <w:b w:val="false"/>
          <w:i w:val="false"/>
          <w:color w:val="000000"/>
          <w:sz w:val="28"/>
        </w:rPr>
        <w:t xml:space="preserve">
      жоғары вольтты жабық және ашық таратушы қондырғыларға арналған электр жабдығы; </w:t>
      </w:r>
      <w:r>
        <w:br/>
      </w:r>
      <w:r>
        <w:rPr>
          <w:rFonts w:ascii="Times New Roman"/>
          <w:b w:val="false"/>
          <w:i w:val="false"/>
          <w:color w:val="000000"/>
          <w:sz w:val="28"/>
        </w:rPr>
        <w:t xml:space="preserve">
      электр трансформаторлары; </w:t>
      </w:r>
      <w:r>
        <w:br/>
      </w:r>
      <w:r>
        <w:rPr>
          <w:rFonts w:ascii="Times New Roman"/>
          <w:b w:val="false"/>
          <w:i w:val="false"/>
          <w:color w:val="000000"/>
          <w:sz w:val="28"/>
        </w:rPr>
        <w:t xml:space="preserve">
      қысым реттегіштер; </w:t>
      </w:r>
      <w:r>
        <w:br/>
      </w:r>
      <w:r>
        <w:rPr>
          <w:rFonts w:ascii="Times New Roman"/>
          <w:b w:val="false"/>
          <w:i w:val="false"/>
          <w:color w:val="000000"/>
          <w:sz w:val="28"/>
        </w:rPr>
        <w:t xml:space="preserve">
      технологиялық фильтрлер; </w:t>
      </w:r>
      <w:r>
        <w:br/>
      </w:r>
      <w:r>
        <w:rPr>
          <w:rFonts w:ascii="Times New Roman"/>
          <w:b w:val="false"/>
          <w:i w:val="false"/>
          <w:color w:val="000000"/>
          <w:sz w:val="28"/>
        </w:rPr>
        <w:t xml:space="preserve">
      арнайы қорғау киімі мен аяқ киім; </w:t>
      </w:r>
      <w:r>
        <w:br/>
      </w:r>
      <w:r>
        <w:rPr>
          <w:rFonts w:ascii="Times New Roman"/>
          <w:b w:val="false"/>
          <w:i w:val="false"/>
          <w:color w:val="000000"/>
          <w:sz w:val="28"/>
        </w:rPr>
        <w:t xml:space="preserve">
      жанар-жағар май материалдары; </w:t>
      </w:r>
      <w:r>
        <w:br/>
      </w:r>
      <w:r>
        <w:rPr>
          <w:rFonts w:ascii="Times New Roman"/>
          <w:b w:val="false"/>
          <w:i w:val="false"/>
          <w:color w:val="000000"/>
          <w:sz w:val="28"/>
        </w:rPr>
        <w:t xml:space="preserve">
      АҚП-ға арналған арнайы машиналар, автокөлік техникасы; </w:t>
      </w:r>
      <w:r>
        <w:br/>
      </w:r>
      <w:r>
        <w:rPr>
          <w:rFonts w:ascii="Times New Roman"/>
          <w:b w:val="false"/>
          <w:i w:val="false"/>
          <w:color w:val="000000"/>
          <w:sz w:val="28"/>
        </w:rPr>
        <w:t xml:space="preserve">
      магистральдық мұнай құбыры объектілерін, жоғары вольтты желілерді, жолдарды, мұнай айдау станцияларын, сыртқы электрмен жабдықтауды және сумен жабдықтауды, технологиялық байланыс жүйесін, мұнай құбырын бақылау, басқару және деректер жинау жүйесін салу; </w:t>
      </w:r>
      <w:r>
        <w:br/>
      </w:r>
      <w:r>
        <w:rPr>
          <w:rFonts w:ascii="Times New Roman"/>
          <w:b w:val="false"/>
          <w:i w:val="false"/>
          <w:color w:val="000000"/>
          <w:sz w:val="28"/>
        </w:rPr>
        <w:t xml:space="preserve">
      3) жобалауды, тауарларды (материалдар мен жабдықтарды) жеткізуді және мұнай құбыры объектілерін салуды басқару және қадағалау; </w:t>
      </w:r>
      <w:r>
        <w:br/>
      </w:r>
      <w:r>
        <w:rPr>
          <w:rFonts w:ascii="Times New Roman"/>
          <w:b w:val="false"/>
          <w:i w:val="false"/>
          <w:color w:val="000000"/>
          <w:sz w:val="28"/>
        </w:rPr>
        <w:t xml:space="preserve">
      4) Атырау - Кеңқияқ - Құмкөл - Атасу - Алашанькоу бағыты бойынша магистральдық мұнай құбырлары жүйесін жобалауға, салуға және пайдалануға беруге байланысты консультациялық, оның ішінде заң және қаржы қызметтері; </w:t>
      </w:r>
      <w:r>
        <w:br/>
      </w:r>
      <w:r>
        <w:rPr>
          <w:rFonts w:ascii="Times New Roman"/>
          <w:b w:val="false"/>
          <w:i w:val="false"/>
          <w:color w:val="000000"/>
          <w:sz w:val="28"/>
        </w:rPr>
        <w:t xml:space="preserve">
      Негізгі келісімнің және Қазақстан Республикасы Үкіметінің 2004 жылғы 9 қыркүйектегі N 948 қаулысының 2-тармағының орындалуын бақылауға жауапты мемлекеттік орган: </w:t>
      </w:r>
      <w:r>
        <w:br/>
      </w:r>
      <w:r>
        <w:rPr>
          <w:rFonts w:ascii="Times New Roman"/>
          <w:b w:val="false"/>
          <w:i w:val="false"/>
          <w:color w:val="000000"/>
          <w:sz w:val="28"/>
        </w:rPr>
        <w:t xml:space="preserve">
      Қазақстан Республикасы Энергетика және минералдық ресурстар министрлігі".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