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fff3" w14:textId="758f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15 желтоқсандағы N 1220 және 2007 жылғы 2 мамырдағы N 356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2007 жылғы 31 қазандағы N 1017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1)»"2007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282-1-қосымшада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редакцияда жазылсын: </w:t>
      </w:r>
      <w:r>
        <w:br/>
      </w:r>
      <w:r>
        <w:rPr>
          <w:rFonts w:ascii="Times New Roman"/>
          <w:b w:val="false"/>
          <w:i w:val="false"/>
          <w:color w:val="000000"/>
          <w:sz w:val="28"/>
        </w:rPr>
        <w:t xml:space="preserve">
      "Оңтүстік Қазақстан облысының, Астана және Алматы қалаларының бюджеттеріне мемлекеттік-жеке меншік әріптестік негізінде 44 мектеп салу үшін»"Қазақстан Республикасының әлеуметтік-экономикалық дамуының 2007-2009 жылдарға арналған орта мерзімді жоспары (екінші кезең) туралы" Қазақстан Республикасы Үкіметінің 2006 жылғы 25 тамыздағы N 822 қаулысымен бекітілген тізбеге сәйкес аванстық ақы төлеуге нысаналы даму трансферттерін беру"; </w:t>
      </w:r>
      <w:r>
        <w:br/>
      </w:r>
      <w:r>
        <w:rPr>
          <w:rFonts w:ascii="Times New Roman"/>
          <w:b w:val="false"/>
          <w:i w:val="false"/>
          <w:color w:val="000000"/>
          <w:sz w:val="28"/>
        </w:rPr>
        <w:t xml:space="preserve">
      "Бюджеттік бағдарламаны орындаудан күтілетін нәтижелер" деген 7-тармақ мынадай мазмұндағы абзацпен толықтырылсын: </w:t>
      </w:r>
      <w:r>
        <w:br/>
      </w:r>
      <w:r>
        <w:rPr>
          <w:rFonts w:ascii="Times New Roman"/>
          <w:b w:val="false"/>
          <w:i w:val="false"/>
          <w:color w:val="000000"/>
          <w:sz w:val="28"/>
        </w:rPr>
        <w:t xml:space="preserve">
      "Республикалық бюджеттен берілетін трансферттерді игеру шеңберінде іске асыру жөніндегі іс-шаралар тізбесі, күтілетін нәтижелерді сипаттайтын сандық және сапалық көрсеткіштер тиісті бюджеттік бағдарламаның паспортында көрсетіледі."; </w:t>
      </w:r>
    </w:p>
    <w:bookmarkEnd w:id="0"/>
    <w:bookmarkStart w:name="z2" w:id="1"/>
    <w:p>
      <w:pPr>
        <w:spacing w:after="0"/>
        <w:ind w:left="0"/>
        <w:jc w:val="both"/>
      </w:pPr>
      <w:r>
        <w:rPr>
          <w:rFonts w:ascii="Times New Roman"/>
          <w:b w:val="false"/>
          <w:i w:val="false"/>
          <w:color w:val="000000"/>
          <w:sz w:val="28"/>
        </w:rPr>
        <w:t>
      2) "Мемлекеттік-жеке меншік әріптестік негізінде 100 мектеп және 100 аурухана салу" жобасын іске асырудың кейбір мәселелері туралы" Қазақстан Республикасы Үкіметінің 2007 жылғы 2 мамырдағы N 356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4-тармақтың 1) тармақшасы мынадай редакцияда жазылсын: </w:t>
      </w:r>
      <w:r>
        <w:br/>
      </w:r>
      <w:r>
        <w:rPr>
          <w:rFonts w:ascii="Times New Roman"/>
          <w:b w:val="false"/>
          <w:i w:val="false"/>
          <w:color w:val="000000"/>
          <w:sz w:val="28"/>
        </w:rPr>
        <w:t xml:space="preserve">
      "1) Қазақстан Республикасы Денсаулық сақтау министрлігі денсаулық сақтау объектілерін салуда тапсырыс берушінің функцияларын жүзеге асырады, Оңтүстік Қазақстан облысының, Астана және Алматы қалаларының әкімдері мектептер салуда тапсырыс берушінің функцияларын жүзеге асырады, қоғам жобаны операциялық сүйемелдеуді жүзеге асырады;".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