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34bcd" w14:textId="3534b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20 наурыздағы N 225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22 қазандағы N 977 Қаулысы. Күші жойылды - ҚР Үкіметінің 2009 жылғы 26 ақпандағы N 220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 жылғы 26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және жергілікті бюджеттердің атқарылуын жетілдіру мақсатында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мынадай өзгеріс енгізілсін:
</w:t>
      </w:r>
      <w:r>
        <w:br/>
      </w:r>
      <w:r>
        <w:rPr>
          <w:rFonts w:ascii="Times New Roman"/>
          <w:b w:val="false"/>
          <w:i w:val="false"/>
          <w:color w:val="000000"/>
          <w:sz w:val="28"/>
        </w:rPr>
        <w:t>
      көрсетілген қаулымен бекітілген Республикалық және жергілікті бюджеттердің атқарылу ережесінде:
</w:t>
      </w:r>
      <w:r>
        <w:br/>
      </w:r>
      <w:r>
        <w:rPr>
          <w:rFonts w:ascii="Times New Roman"/>
          <w:b w:val="false"/>
          <w:i w:val="false"/>
          <w:color w:val="000000"/>
          <w:sz w:val="28"/>
        </w:rPr>
        <w:t>
      67-тармақ мынадай редакцияда жазылсын:
</w:t>
      </w:r>
      <w:r>
        <w:br/>
      </w:r>
      <w:r>
        <w:rPr>
          <w:rFonts w:ascii="Times New Roman"/>
          <w:b w:val="false"/>
          <w:i w:val="false"/>
          <w:color w:val="000000"/>
          <w:sz w:val="28"/>
        </w:rPr>
        <w:t>
      "67. Түсімдерді бөлуді бюджеттік жоспарлау жөніндегі орталық уәкілетті органның бұйрығымен бекітілетін»"Бюджет деңгейлері мен Қазақстан Республикасы Ұлттық қорының қолма-қол ақша бақылау шоты арасындағы түсімдер сыныптамасының түсімдерін бөлу" кестесінің, мұнай операцияларын жүргізу, келісім-шарттар жасасу мен оларды орындау саласындағы мемлекеттік реттеуді жүзеге асыратын мемлекеттік орган тоқсан сайын беретін мұнай операцияларымен айналысатын, сондай-ақ шикі мұнайды және газ конденсатын іске асыратын заңды тұлғалардың тізбесінің және облыс мәслихатының шешімімен белгіленетін облыстық бюджет, республикалық маңызы бар қала, астана бюджеті және оның аудандық (облыстық маңызы бар қалалар) бюджеттері арасындағы түсімдерді бөлу нормативтерінің негізінде бюджетті атқару жөніндегі орталық уәкілетті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2007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