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5611" w14:textId="6e95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"Қазына" орнықты даму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қазандағы N 937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қаласының коммуналдық меншігіндегі "Астана-Қаржы" акционерлік қоғамы акцияларының мемлекеттік пакеті акцияларының жалпы санының 26,46 пайызы мөлшерінде заңнамада белгіленген тәртіппен республикалық меншікке қабылдансын.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Астана қаласының әкімдігімен бірлесіп, осы қаулының 1-тармағынан туындайтын шараларды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"Астана-Қаржы" акционерлік қоғамының 26,46 пайыз мөлшеріндегі және "ҚазАвиаЛизинг" акционерлік қоғамының 100 пайыз мөлшеріндегі акцияларының мемлекеттік пакеттерін бағалау жүргізуді заңнамада белгіленген тәртіппен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2009.07.27.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1148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мен үлестері коммуналдық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21-28»"ҚазАвиаЛизинг" ЖАҚ деген жол алынып тасталсын;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Көлік және коммуникациялар министрлігіне" деген бөлімдегі реттік нөмірі 160-13-жол алынып тасталсын.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