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62ef" w14:textId="56b6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кеден аумағын құру және кедендік одақты қалыптастыру туралы шарттың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Бірыңғай кеден аумағын құру және кедендік одақты қалыптастыру туралы шарттың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кеден аумағын құру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одақты қалыптастыру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w:t>
      </w:r>
      <w:r>
        <w:rPr>
          <w:rFonts w:ascii="Times New Roman"/>
          <w:b/>
          <w:i w:val="false"/>
          <w:color w:val="000000"/>
          <w:sz w:val="28"/>
        </w:rPr>
        <w:t>
</w:t>
      </w:r>
      <w:r>
        <w:rPr>
          <w:rFonts w:ascii="Times New Roman"/>
          <w:b w:val="false"/>
          <w:i w:val="false"/>
          <w:color w:val="000000"/>
          <w:sz w:val="28"/>
        </w:rPr>
        <w:t>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2000 жылғы 10 қазандағы Еуразия экономикалық қоғамдастықты құру туралы шартты негізге ала отырып,
</w:t>
      </w:r>
      <w:r>
        <w:br/>
      </w:r>
      <w:r>
        <w:rPr>
          <w:rFonts w:ascii="Times New Roman"/>
          <w:b w:val="false"/>
          <w:i w:val="false"/>
          <w:color w:val="000000"/>
          <w:sz w:val="28"/>
        </w:rPr>
        <w:t>
      өзара саудада тауарлардың еркін қозғалысын және кеден одағының үшінші елдермен саудасын қолайлы жағдайлармен қамтамасыз ету, сондай-ақ Тараптардың экономикалық интеграциясын дамыту мақсатында,
</w:t>
      </w:r>
      <w:r>
        <w:br/>
      </w:r>
      <w:r>
        <w:rPr>
          <w:rFonts w:ascii="Times New Roman"/>
          <w:b w:val="false"/>
          <w:i w:val="false"/>
          <w:color w:val="000000"/>
          <w:sz w:val="28"/>
        </w:rPr>
        <w:t>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Шартта пайдаланылатын ұғымдар, мыналарды білдіреді:
</w:t>
      </w:r>
      <w:r>
        <w:br/>
      </w:r>
      <w:r>
        <w:rPr>
          <w:rFonts w:ascii="Times New Roman"/>
          <w:b w:val="false"/>
          <w:i w:val="false"/>
          <w:color w:val="000000"/>
          <w:sz w:val="28"/>
        </w:rPr>
        <w:t>
      "бірыңғай кедендік аумақ" - Тараптардың кедендік аумақтарынан тұратын аумақ;
</w:t>
      </w:r>
      <w:r>
        <w:br/>
      </w:r>
      <w:r>
        <w:rPr>
          <w:rFonts w:ascii="Times New Roman"/>
          <w:b w:val="false"/>
          <w:i w:val="false"/>
          <w:color w:val="000000"/>
          <w:sz w:val="28"/>
        </w:rPr>
        <w:t>
      "бірыңғай кедендік тариф" - Сыртқы экономикалық қызметтің бірыңғай тауар номенклатурасына сәйкес жүйеленген үшінші елдерден бірыңғай кедендік аумаққа әкелінетін тауарларға қолданылатын кедендік баж ставкаларының жиынтығы;
</w:t>
      </w:r>
      <w:r>
        <w:br/>
      </w:r>
      <w:r>
        <w:rPr>
          <w:rFonts w:ascii="Times New Roman"/>
          <w:b w:val="false"/>
          <w:i w:val="false"/>
          <w:color w:val="000000"/>
          <w:sz w:val="28"/>
        </w:rPr>
        <w:t>
      "кеден одағы" - бірыңғай кедендік аумақта болатын, сондай-ақ үшінші елдерден шыққан және бұл кедендік аумаққа еркін айналымға шығарылған тауарлармен өзара сауда шегінде бірыңғай кедендік аумақты көздейтін, арнайы қорғау, демпингке қарсы және өтемдік шараларды қоспағанда, кедендік баждар мен экономикалық сипаттағы шектеулер қолданбайтын Тараптардың сауда-экономикалық интеграциясының нысаны. Бұл ретте Тараптар үшінші елдермен тауарлар саудасында бірыңғай кедендік тарифті және басқа да бірыңғай реттеу шараларын қолданады;
</w:t>
      </w:r>
      <w:r>
        <w:br/>
      </w:r>
      <w:r>
        <w:rPr>
          <w:rFonts w:ascii="Times New Roman"/>
          <w:b w:val="false"/>
          <w:i w:val="false"/>
          <w:color w:val="000000"/>
          <w:sz w:val="28"/>
        </w:rPr>
        <w:t>
      "үшінші елдер" - осы Шарттың қатысушысы болып табылмайтын мемлекет.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кедендік аумақтарын бірыңғай кедендік аумаққа біріктіру және кеден одағын қалыптастыруды аяқтау туралы шешімді мынадай:
</w:t>
      </w:r>
      <w:r>
        <w:br/>
      </w:r>
      <w:r>
        <w:rPr>
          <w:rFonts w:ascii="Times New Roman"/>
          <w:b w:val="false"/>
          <w:i w:val="false"/>
          <w:color w:val="000000"/>
          <w:sz w:val="28"/>
        </w:rPr>
        <w:t>
      а) бірыңғай кедендік тарифті және ушінші елдермен сыртқы сауданы реттеудің өзге де бірыңғай шараларын белгілеу және қолдану;
</w:t>
      </w:r>
      <w:r>
        <w:br/>
      </w:r>
      <w:r>
        <w:rPr>
          <w:rFonts w:ascii="Times New Roman"/>
          <w:b w:val="false"/>
          <w:i w:val="false"/>
          <w:color w:val="000000"/>
          <w:sz w:val="28"/>
        </w:rPr>
        <w:t>
      б) ушінші елдермен қатынастарда бірыңғай сауда режимін орнату және қолдану;
</w:t>
      </w:r>
      <w:r>
        <w:br/>
      </w:r>
      <w:r>
        <w:rPr>
          <w:rFonts w:ascii="Times New Roman"/>
          <w:b w:val="false"/>
          <w:i w:val="false"/>
          <w:color w:val="000000"/>
          <w:sz w:val="28"/>
        </w:rPr>
        <w:t>
      в) кедендік баждарды, баламалы күші бар өзге де баждарды, салықтарды және алымдарды есептеу және бөлу тәртібін белгілеу және қолдану;
</w:t>
      </w:r>
      <w:r>
        <w:br/>
      </w:r>
      <w:r>
        <w:rPr>
          <w:rFonts w:ascii="Times New Roman"/>
          <w:b w:val="false"/>
          <w:i w:val="false"/>
          <w:color w:val="000000"/>
          <w:sz w:val="28"/>
        </w:rPr>
        <w:t>
      г) тауарлар шыққан елді айқындаудың бірыңғай ережесін белгілеу және қолдану;
</w:t>
      </w:r>
      <w:r>
        <w:br/>
      </w:r>
      <w:r>
        <w:rPr>
          <w:rFonts w:ascii="Times New Roman"/>
          <w:b w:val="false"/>
          <w:i w:val="false"/>
          <w:color w:val="000000"/>
          <w:sz w:val="28"/>
        </w:rPr>
        <w:t>
      д) тауарлардың кедендік құнын айқындаудың бірыңғай ережесін белгілеу және қолдану;
</w:t>
      </w:r>
      <w:r>
        <w:br/>
      </w:r>
      <w:r>
        <w:rPr>
          <w:rFonts w:ascii="Times New Roman"/>
          <w:b w:val="false"/>
          <w:i w:val="false"/>
          <w:color w:val="000000"/>
          <w:sz w:val="28"/>
        </w:rPr>
        <w:t>
      е) сыртқы және өзара сауда статистикасының бірыңғай әдіснамасын белгілеу және қолдану;
</w:t>
      </w:r>
      <w:r>
        <w:br/>
      </w:r>
      <w:r>
        <w:rPr>
          <w:rFonts w:ascii="Times New Roman"/>
          <w:b w:val="false"/>
          <w:i w:val="false"/>
          <w:color w:val="000000"/>
          <w:sz w:val="28"/>
        </w:rPr>
        <w:t>
      ж) тауарларды декларациялаудың және кедендік төлемді төлеудің бірыңғай ережелерін және бірыңғай кедендік режимдерді қоса алғанда, кедендік реттеудің біріздендірген тәртібін белгілеу және қолдану;
</w:t>
      </w:r>
      <w:r>
        <w:br/>
      </w:r>
      <w:r>
        <w:rPr>
          <w:rFonts w:ascii="Times New Roman"/>
          <w:b w:val="false"/>
          <w:i w:val="false"/>
          <w:color w:val="000000"/>
          <w:sz w:val="28"/>
        </w:rPr>
        <w:t>
      з) Тараптар берген өкілеттіктер шегінде өз қызметін жүзеге асыратын кеден одағы органдарын құру және олардың жұмыс істеу іс-шаралары аяқталғаннан кейін кеден одағының жоғары органы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Бірыңғай кедендік аумақты құру сәтінен бастап өзара саудада кеден баждарын, сандық шектеулерді және оларға баламалы шараларды қолданбайды.
</w:t>
      </w:r>
      <w:r>
        <w:br/>
      </w:r>
      <w:r>
        <w:rPr>
          <w:rFonts w:ascii="Times New Roman"/>
          <w:b w:val="false"/>
          <w:i w:val="false"/>
          <w:color w:val="000000"/>
          <w:sz w:val="28"/>
        </w:rPr>
        <w:t>
      Осы бапта ештеңе де Тараптарға өзара саудада арнайы қорғау, демпингке қарсы және өтемдік шараларды, сондай-ақ, мұндай тыйымдар мен шектеулер ақталмаған кемсітушілік құралы немесе сауданы жасырын шектеу болып табылмайтын шартымен қоғамдық моральді, адамның өмірін немесе денсаулығын, жануарлар мен өсімдіктерді, қоршаған табиғи ортаны қорғау және мәдени құндылықтарды қорғау үшін қажетті импорттың немесе экспорттың тыйымдары мен шектеулерін қолдануға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бірыңғай кеден аумағын құру сәтіне дейін Тараптар арасындағы қолданыстағы екіжақты халықаралық шарттармен осы Шартпен белгіленетін режиммен салыстырғанда Тараптар арасындағы тауарлармен өзара саудада қолданылатын тауарлардың импортына немесе экспортына байланысты өндіріп алынатын кедендік баждар мен алымдарға, осындай баждар мен алымдарды өндіріп алу әдістеріне, ережелер мен әкімшілік рәсімдеріне қатысты неғұрлым қолайлы режим көзделген жағдайда, осындай халықаралық шарттардың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кедендік аумағын құру сәтінен бастап тауарлардың импортына немесе экспортына байланысты өндіріп алынатын кедендік баждар мен алымдарға қатысты режим, халықаралық шарт негізінде кез келген үшінші елге немесе іс жүзінде Тараптардың әрбірі беретін тауарлардың импортына немесе экспортына байланысты қолданылатын осындай баждар мен алымдарды өндіріп алу әдістері, ережелер мен әкімшілік рәсімдері осы Тарап басқа Тарапқа ұсынатын режимге қарағанда неғұрлым қолайлы болуы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түсіндіруге және (немесе) қолдануға байланысты Тараптар арасындағы даулар мүдделі Тұлғалардың консультациялары мен келіссөздері арқылы шешіледі, ал келісімге қол жеткізілмеген жағдайда дау Еуразиялық экономикалық қоғамдастығы сотының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Шартқа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ратификациялауға жатады.
</w:t>
      </w:r>
      <w:r>
        <w:br/>
      </w:r>
      <w:r>
        <w:rPr>
          <w:rFonts w:ascii="Times New Roman"/>
          <w:b w:val="false"/>
          <w:i w:val="false"/>
          <w:color w:val="000000"/>
          <w:sz w:val="28"/>
        </w:rPr>
        <w:t>
      Осы Шарттың күшіне ену, одан шығу және оған қосылу тәртібі 200__ж. "_____"______________ Кедендік одағының шарттық-құқықтық базасын қалыптастыратын халықаралық шарттардың күшіне ену, одан шығу және оған қосылу тәртібі туралы хаттамамен айқындалады.
</w:t>
      </w:r>
      <w:r>
        <w:br/>
      </w:r>
      <w:r>
        <w:rPr>
          <w:rFonts w:ascii="Times New Roman"/>
          <w:b w:val="false"/>
          <w:i w:val="false"/>
          <w:color w:val="000000"/>
          <w:sz w:val="28"/>
        </w:rPr>
        <w:t>
      200__ж. "____"________ _______________ қаласында орыс тіліндегі бір түпнұсқа данада жасалды.
</w:t>
      </w:r>
      <w:r>
        <w:br/>
      </w:r>
      <w:r>
        <w:rPr>
          <w:rFonts w:ascii="Times New Roman"/>
          <w:b w:val="false"/>
          <w:i w:val="false"/>
          <w:color w:val="000000"/>
          <w:sz w:val="28"/>
        </w:rPr>
        <w:t>
      Осы Шарттың түпнұсқа данасы осы Шарттың депозитарийі болып табылатын ЕурАЗЭҚ-тың Интеграциялық комитетінде сақталады және әрбір Тарапқа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