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6138" w14:textId="0a96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Ғылым комитетінің "Жер туралы ғылымдар, металлургия және кен байыту орталығы" шаруашылық жүргізу құқығындағы республикалық мемлекеттік кәсіпорнының кейбір еншілес мемлекеттік кәсіпорындарын қайта ұйымдастыру туралы</w:t>
      </w:r>
    </w:p>
    <w:p>
      <w:pPr>
        <w:spacing w:after="0"/>
        <w:ind w:left="0"/>
        <w:jc w:val="both"/>
      </w:pPr>
      <w:r>
        <w:rPr>
          <w:rFonts w:ascii="Times New Roman"/>
          <w:b w:val="false"/>
          <w:i w:val="false"/>
          <w:color w:val="000000"/>
          <w:sz w:val="28"/>
        </w:rPr>
        <w:t>Қазақатан Республикасы Үкіметінің 2007 жылғы 21 тамыздағы N 724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Білім және ғылым министрлігі Ғылым комитетінің "Жер туралы ғылымдар, металлургия және кен байыту орталығы" шаруашылық жүргізу құқығындағы республикалық мемлекеттік кәсіпорнының "А.Б. Бектұров атындағы Химия ғылымдары институты" және "Д.В. Сокольский атындағы Органикалық катализ және электрохимия институты" еншілес мемлекеттік кәсіпорындары тиісінше Қазақстан Республикасы Білім және ғылым министрлігі Ғылым комитетінің "А.Б. Бектұров атындағы Химия ғылымдары институты" және "Д.В. Сокольский атындағы Органикалық катализ және электрохимия институты" шаруашылық жүргізу құқығындағы республикалық мемлекеттік кәсіпорындары (бұдан әрі - кәсіпорындар) болып қайта құрылсын.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Ғылым комитеті кәсіпорындардың мемлекеттік басқару органы болып белгіленсін. </w:t>
      </w:r>
    </w:p>
    <w:bookmarkEnd w:id="1"/>
    <w:bookmarkStart w:name="z3" w:id="2"/>
    <w:p>
      <w:pPr>
        <w:spacing w:after="0"/>
        <w:ind w:left="0"/>
        <w:jc w:val="both"/>
      </w:pPr>
      <w:r>
        <w:rPr>
          <w:rFonts w:ascii="Times New Roman"/>
          <w:b w:val="false"/>
          <w:i w:val="false"/>
          <w:color w:val="000000"/>
          <w:sz w:val="28"/>
        </w:rPr>
        <w:t xml:space="preserve">
      3. Кәсіпорындар қызметінің негізгі мәні ғылым саласындағы өндірістік-шаруашылық қызметті жүзеге асыру болып белгіленсін.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 Білім және ғылым министрлігі заңнамада белгіленген тәртіппен: </w:t>
      </w:r>
      <w:r>
        <w:br/>
      </w:r>
      <w:r>
        <w:rPr>
          <w:rFonts w:ascii="Times New Roman"/>
          <w:b w:val="false"/>
          <w:i w:val="false"/>
          <w:color w:val="000000"/>
          <w:sz w:val="28"/>
        </w:rPr>
        <w:t xml:space="preserve">
      1) кәсіпорындардың жарғыларын Қазақстан Республикасы Қаржы министрлігінің Мемлекеттік мүлік және жекешелендіру комитетіне бекітуге ұсынуды; </w:t>
      </w:r>
      <w:r>
        <w:br/>
      </w:r>
      <w:r>
        <w:rPr>
          <w:rFonts w:ascii="Times New Roman"/>
          <w:b w:val="false"/>
          <w:i w:val="false"/>
          <w:color w:val="000000"/>
          <w:sz w:val="28"/>
        </w:rPr>
        <w:t xml:space="preserve">
      2) кәсіпорындарды Қазақстан Республикасының әділет органдарында мемлекеттік тіркеуді; </w:t>
      </w:r>
      <w:r>
        <w:br/>
      </w:r>
      <w:r>
        <w:rPr>
          <w:rFonts w:ascii="Times New Roman"/>
          <w:b w:val="false"/>
          <w:i w:val="false"/>
          <w:color w:val="000000"/>
          <w:sz w:val="28"/>
        </w:rPr>
        <w:t xml:space="preserve">
      3) осы қаулыдан туындайтын өзге де шараларды қабылдауды қамтамасыз етсін. </w:t>
      </w:r>
    </w:p>
    <w:bookmarkEnd w:id="3"/>
    <w:bookmarkStart w:name="z5" w:id="4"/>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толықтырулар мен өзгерістер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кейбір мәселелері" туралы Қазақстан Республикасы Үкіметінің 2006 жылғы 21 шілдедегі N 700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27, 290-құжат): </w:t>
      </w:r>
      <w:r>
        <w:br/>
      </w: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тізбесінде: </w:t>
      </w:r>
      <w:r>
        <w:br/>
      </w:r>
      <w:r>
        <w:rPr>
          <w:rFonts w:ascii="Times New Roman"/>
          <w:b w:val="false"/>
          <w:i w:val="false"/>
          <w:color w:val="000000"/>
          <w:sz w:val="28"/>
        </w:rPr>
        <w:t xml:space="preserve">
      "Республикалық мемлекеттік кәсіпорындар" деген 1-бөлімде: </w:t>
      </w:r>
      <w:r>
        <w:br/>
      </w:r>
      <w:r>
        <w:rPr>
          <w:rFonts w:ascii="Times New Roman"/>
          <w:b w:val="false"/>
          <w:i w:val="false"/>
          <w:color w:val="000000"/>
          <w:sz w:val="28"/>
        </w:rPr>
        <w:t xml:space="preserve">
      "17. Жер туралы ғылымдар, металлургия және кен байыту орталығы"»деген жол алынып тасталсын; </w:t>
      </w:r>
      <w:r>
        <w:br/>
      </w:r>
      <w:r>
        <w:rPr>
          <w:rFonts w:ascii="Times New Roman"/>
          <w:b w:val="false"/>
          <w:i w:val="false"/>
          <w:color w:val="000000"/>
          <w:sz w:val="28"/>
        </w:rPr>
        <w:t xml:space="preserve">
      мынадай мазмұндағы 16-1, 16-2, 16-3-жолдармен толықтырылсын: </w:t>
      </w:r>
      <w:r>
        <w:br/>
      </w:r>
      <w:r>
        <w:rPr>
          <w:rFonts w:ascii="Times New Roman"/>
          <w:b w:val="false"/>
          <w:i w:val="false"/>
          <w:color w:val="000000"/>
          <w:sz w:val="28"/>
        </w:rPr>
        <w:t xml:space="preserve">
      "16-1. Жер туралы ғылымдар, металлургия және кен байыту орталығы  </w:t>
      </w:r>
      <w:r>
        <w:br/>
      </w:r>
      <w:r>
        <w:rPr>
          <w:rFonts w:ascii="Times New Roman"/>
          <w:b w:val="false"/>
          <w:i w:val="false"/>
          <w:color w:val="000000"/>
          <w:sz w:val="28"/>
        </w:rPr>
        <w:t xml:space="preserve">
      16-2. А.Б. Бектұров атындағы Химия ғылымдары институты  </w:t>
      </w:r>
      <w:r>
        <w:br/>
      </w:r>
      <w:r>
        <w:rPr>
          <w:rFonts w:ascii="Times New Roman"/>
          <w:b w:val="false"/>
          <w:i w:val="false"/>
          <w:color w:val="000000"/>
          <w:sz w:val="28"/>
        </w:rPr>
        <w:t xml:space="preserve">
      16-3. Д.В. Сокольский атындағы Органикалық катализ және электрохимия институты"; </w:t>
      </w:r>
    </w:p>
    <w:bookmarkEnd w:id="5"/>
    <w:bookmarkStart w:name="z7" w:id="6"/>
    <w:p>
      <w:pPr>
        <w:spacing w:after="0"/>
        <w:ind w:left="0"/>
        <w:jc w:val="both"/>
      </w:pPr>
      <w:r>
        <w:rPr>
          <w:rFonts w:ascii="Times New Roman"/>
          <w:b w:val="false"/>
          <w:i w:val="false"/>
          <w:color w:val="000000"/>
          <w:sz w:val="28"/>
        </w:rPr>
        <w:t>
      3) "Қазақстан Республикасы Білім және ғылым министрлігі Ғылым комитетінің кейбір республикалық мемлекеттік кәсіпорындарының мәселелері" туралы Қазақстан Республикасы Үкіметінің 2006 жылғы 23 тамыздағы N 800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32, 343-құжат): </w:t>
      </w:r>
      <w:r>
        <w:br/>
      </w: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комитетінің»"Жер туралы ғылым, металлургия және кен байыту орталығы" шаруашылық жүргізу құқығындағы республикалық мемлекеттік кәсіпорны еншілес мемлекеттік кәсіпорындарының тізбесінде реттік нөмірлері 1, 2-жолдар алынып тасталсын; </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p>
    <w:bookmarkEnd w:id="7"/>
    <w:bookmarkStart w:name="z9" w:id="8"/>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