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f82b" w14:textId="bccf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тамыздағы N 713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тамызда жұмыс уақытын ұтымды пайдалану мақсатында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күні 2007 жылғы 2 қыркүйек жексенбіден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тамыз жұмаға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өнімді шығару, қаржылықты қоса алғанда,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көрсету, сондай-ақ құрылыс объектілерін іске қосу үшін еңбек,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 және қаржы ресурстарымен қамтамасыз етілген ұйымдарға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кәсіподақ ұйымдарымен келісім бойынша 2007 жылғы 31 тамызда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жүргізуге құқық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күнгі жұмыс Қазақстан Республикасының қолданыстағы заңнамасына сәйкес өтеледі.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