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6d70" w14:textId="8706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кемелерінің жүк маркасы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тамыздағы N 689 Қаулысы. Күші жойылды - Қазақстан Республикасы Үкіметінің 2013 жылғы 19 ақпандағы № 155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19.02.2013 </w:t>
      </w:r>
      <w:r>
        <w:rPr>
          <w:rFonts w:ascii="Times New Roman"/>
          <w:b w:val="false"/>
          <w:i w:val="false"/>
          <w:color w:val="ff0000"/>
          <w:sz w:val="28"/>
        </w:rPr>
        <w:t>№ 155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 xml:space="preserve">4-бабы </w:t>
      </w:r>
      <w:r>
        <w:rPr>
          <w:rFonts w:ascii="Times New Roman"/>
          <w:b w:val="false"/>
          <w:i w:val="false"/>
          <w:color w:val="000000"/>
          <w:sz w:val="28"/>
        </w:rPr>
        <w:t xml:space="preserve">2-тармағының 18)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Теңіз кемелерінің жүк маркасы туралы ереже бекітілсін. </w:t>
      </w:r>
      <w:r>
        <w:br/>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тамыздағы </w:t>
      </w:r>
      <w:r>
        <w:br/>
      </w:r>
      <w:r>
        <w:rPr>
          <w:rFonts w:ascii="Times New Roman"/>
          <w:b w:val="false"/>
          <w:i w:val="false"/>
          <w:color w:val="000000"/>
          <w:sz w:val="28"/>
        </w:rPr>
        <w:t xml:space="preserve">
N 639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Теңіз кемелерінің жүк маркасы туралы ереже  1. Жалпы ережелер </w:t>
      </w:r>
    </w:p>
    <w:bookmarkEnd w:id="1"/>
    <w:p>
      <w:pPr>
        <w:spacing w:after="0"/>
        <w:ind w:left="0"/>
        <w:jc w:val="both"/>
      </w:pPr>
      <w:r>
        <w:rPr>
          <w:rFonts w:ascii="Times New Roman"/>
          <w:b w:val="false"/>
          <w:i w:val="false"/>
          <w:color w:val="000000"/>
          <w:sz w:val="28"/>
        </w:rPr>
        <w:t>      1. Осы Теңіз кемелерінің жүк маркасы туралы ереже (бұдан әрі - Ереже) "Сауда мақсатында теңізде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теңіз кемелерінің жүк маркасы мен теңіз кемелеріне жүк маркасы туралы куәліктер беру тәртібін белгілейді. </w:t>
      </w:r>
      <w:r>
        <w:br/>
      </w:r>
      <w:r>
        <w:rPr>
          <w:rFonts w:ascii="Times New Roman"/>
          <w:b w:val="false"/>
          <w:i w:val="false"/>
          <w:color w:val="000000"/>
          <w:sz w:val="28"/>
        </w:rPr>
        <w:t xml:space="preserve">
      2. Осы Ереженің әрекеті мынадай кемелерге қолданылады: </w:t>
      </w:r>
      <w:r>
        <w:br/>
      </w:r>
      <w:r>
        <w:rPr>
          <w:rFonts w:ascii="Times New Roman"/>
          <w:b w:val="false"/>
          <w:i w:val="false"/>
          <w:color w:val="000000"/>
          <w:sz w:val="28"/>
        </w:rPr>
        <w:t xml:space="preserve">
      1) ұзындығы 24 м-ден кем жаңа кемелер: </w:t>
      </w:r>
      <w:r>
        <w:br/>
      </w:r>
      <w:r>
        <w:rPr>
          <w:rFonts w:ascii="Times New Roman"/>
          <w:b w:val="false"/>
          <w:i w:val="false"/>
          <w:color w:val="000000"/>
          <w:sz w:val="28"/>
        </w:rPr>
        <w:t xml:space="preserve">
      жалпы сыйымдылығы 150 тоннадан кем қазіргі бар кемелерді; </w:t>
      </w:r>
      <w:r>
        <w:br/>
      </w:r>
      <w:r>
        <w:rPr>
          <w:rFonts w:ascii="Times New Roman"/>
          <w:b w:val="false"/>
          <w:i w:val="false"/>
          <w:color w:val="000000"/>
          <w:sz w:val="28"/>
        </w:rPr>
        <w:t xml:space="preserve">
      тасымалдаумен шұғылданбайтын серуенге арналған яхталарды; </w:t>
      </w:r>
      <w:r>
        <w:br/>
      </w:r>
      <w:r>
        <w:rPr>
          <w:rFonts w:ascii="Times New Roman"/>
          <w:b w:val="false"/>
          <w:i w:val="false"/>
          <w:color w:val="000000"/>
          <w:sz w:val="28"/>
        </w:rPr>
        <w:t xml:space="preserve">
      балық аулайтын кемелерді қоспағанда, халықаралық жүзуді орындайтын кемелер; </w:t>
      </w:r>
      <w:r>
        <w:br/>
      </w:r>
      <w:r>
        <w:rPr>
          <w:rFonts w:ascii="Times New Roman"/>
          <w:b w:val="false"/>
          <w:i w:val="false"/>
          <w:color w:val="000000"/>
          <w:sz w:val="28"/>
        </w:rPr>
        <w:t xml:space="preserve">
      2) тасымалдаумен шұғылданбайтын серуенге арналған яхталарды; </w:t>
      </w:r>
      <w:r>
        <w:br/>
      </w:r>
      <w:r>
        <w:rPr>
          <w:rFonts w:ascii="Times New Roman"/>
          <w:b w:val="false"/>
          <w:i w:val="false"/>
          <w:color w:val="000000"/>
          <w:sz w:val="28"/>
        </w:rPr>
        <w:t xml:space="preserve">
      балық аулайтын кемелерді қоспағанда халықаралық жүзуді орындамайтын ұзындығы 24 метр және одан артық кемелер; </w:t>
      </w:r>
      <w:r>
        <w:br/>
      </w:r>
      <w:r>
        <w:rPr>
          <w:rFonts w:ascii="Times New Roman"/>
          <w:b w:val="false"/>
          <w:i w:val="false"/>
          <w:color w:val="000000"/>
          <w:sz w:val="28"/>
        </w:rPr>
        <w:t xml:space="preserve">
      3) жаңа қалқымалы бұрғылау қондырғыларының барлық типтері. </w:t>
      </w:r>
      <w:r>
        <w:br/>
      </w:r>
      <w:r>
        <w:rPr>
          <w:rFonts w:ascii="Times New Roman"/>
          <w:b w:val="false"/>
          <w:i w:val="false"/>
          <w:color w:val="000000"/>
          <w:sz w:val="28"/>
        </w:rPr>
        <w:t xml:space="preserve">
      3. Осы Ереженің әрекеті Қазақстан Республикасының Әскери-Теңіз Күштерінің және шекаралық қызметтің теңіз бөлімдерінің туын көтеріп жүзетін теңіз кемелеріне қолданылмайды. </w:t>
      </w:r>
    </w:p>
    <w:bookmarkStart w:name="z3" w:id="2"/>
    <w:p>
      <w:pPr>
        <w:spacing w:after="0"/>
        <w:ind w:left="0"/>
        <w:jc w:val="left"/>
      </w:pPr>
      <w:r>
        <w:rPr>
          <w:rFonts w:ascii="Times New Roman"/>
          <w:b/>
          <w:i w:val="false"/>
          <w:color w:val="000000"/>
        </w:rPr>
        <w:t xml:space="preserve"> 
2. Куәландыруды жүргізу тәртібі және теңіз кемелеріне жүк маркаларын басу дұрыстығын тексеру </w:t>
      </w:r>
    </w:p>
    <w:bookmarkEnd w:id="2"/>
    <w:p>
      <w:pPr>
        <w:spacing w:after="0"/>
        <w:ind w:left="0"/>
        <w:jc w:val="both"/>
      </w:pPr>
      <w:r>
        <w:rPr>
          <w:rFonts w:ascii="Times New Roman"/>
          <w:b w:val="false"/>
          <w:i w:val="false"/>
          <w:color w:val="000000"/>
          <w:sz w:val="28"/>
        </w:rPr>
        <w:t xml:space="preserve">      4. Куәландыруды және теңіз кемелеріне жүк маркаларын басу дұрыстығын тексеруді кеме иесінің өтініші бойынша уәкілетті орган жүргізеді. </w:t>
      </w:r>
      <w:r>
        <w:br/>
      </w:r>
      <w:r>
        <w:rPr>
          <w:rFonts w:ascii="Times New Roman"/>
          <w:b w:val="false"/>
          <w:i w:val="false"/>
          <w:color w:val="000000"/>
          <w:sz w:val="28"/>
        </w:rPr>
        <w:t xml:space="preserve">
      5. Қазақстан Республикасы қосылған халықаралық конвенциялар мен келісімдердің талаптарына сәйкес теңіз кемесі алғашқы және жыл сайынғы куәландыруға, жүк маркасы туралы куәлікті қайта жаңарту үшін куәландыруға жатады. </w:t>
      </w:r>
      <w:r>
        <w:br/>
      </w:r>
      <w:r>
        <w:rPr>
          <w:rFonts w:ascii="Times New Roman"/>
          <w:b w:val="false"/>
          <w:i w:val="false"/>
          <w:color w:val="000000"/>
          <w:sz w:val="28"/>
        </w:rPr>
        <w:t xml:space="preserve">
      6. Алғашқы куәландыру кеме жасалып біткеннен кейін, оны </w:t>
      </w:r>
      <w:r>
        <w:br/>
      </w:r>
      <w:r>
        <w:rPr>
          <w:rFonts w:ascii="Times New Roman"/>
          <w:b w:val="false"/>
          <w:i w:val="false"/>
          <w:color w:val="000000"/>
          <w:sz w:val="28"/>
        </w:rPr>
        <w:t xml:space="preserve">
пайдалануға енгізуге дейін жүргізіледі. </w:t>
      </w:r>
      <w:r>
        <w:br/>
      </w:r>
      <w:r>
        <w:rPr>
          <w:rFonts w:ascii="Times New Roman"/>
          <w:b w:val="false"/>
          <w:i w:val="false"/>
          <w:color w:val="000000"/>
          <w:sz w:val="28"/>
        </w:rPr>
        <w:t xml:space="preserve">
      Алғашқы куәландыруға теңіз кемелерінің жүк маркасы туралы техникалық құжаттардың талаптарында кемелер үшін көзделген шекте кеменің конструкциясын және жабдықтарын толық тексеру кіреді. </w:t>
      </w:r>
      <w:r>
        <w:br/>
      </w:r>
      <w:r>
        <w:rPr>
          <w:rFonts w:ascii="Times New Roman"/>
          <w:b w:val="false"/>
          <w:i w:val="false"/>
          <w:color w:val="000000"/>
          <w:sz w:val="28"/>
        </w:rPr>
        <w:t xml:space="preserve">
      Куәландыру нәтижелері бойынша жүк маркасын тағайындау шарттарының сипаттамасы мен су үстіндегі борттың есебі жасалады және жүк маркасы туралы куәлік беріледі. </w:t>
      </w:r>
      <w:r>
        <w:br/>
      </w:r>
      <w:r>
        <w:rPr>
          <w:rFonts w:ascii="Times New Roman"/>
          <w:b w:val="false"/>
          <w:i w:val="false"/>
          <w:color w:val="000000"/>
          <w:sz w:val="28"/>
        </w:rPr>
        <w:t xml:space="preserve">
      7. Жүк маркасы туралы куәлікті қайта жаңарту үшін куәландыру конструкциясы мен жабдығы орналасуы, құрылымы, материалы мен беріктігі бойынша теңіз кемелерінің жүк маркасы туралы техникалық құжаттардың талаптарына толық жауап бере алатындығына көз жеткізу үшін бес жылдан аспайтын уақыт аралығынан кейін жүргізіледі. </w:t>
      </w:r>
      <w:r>
        <w:br/>
      </w:r>
      <w:r>
        <w:rPr>
          <w:rFonts w:ascii="Times New Roman"/>
          <w:b w:val="false"/>
          <w:i w:val="false"/>
          <w:color w:val="000000"/>
          <w:sz w:val="28"/>
        </w:rPr>
        <w:t xml:space="preserve">
      Куәландыру нәтижелері бойынша Жүк маркасын жаңғырту үшін кемені куәландыру актісі жасалады. </w:t>
      </w:r>
      <w:r>
        <w:br/>
      </w:r>
      <w:r>
        <w:rPr>
          <w:rFonts w:ascii="Times New Roman"/>
          <w:b w:val="false"/>
          <w:i w:val="false"/>
          <w:color w:val="000000"/>
          <w:sz w:val="28"/>
        </w:rPr>
        <w:t xml:space="preserve">
      8. Жыл сайынғы куәландыру кеменің корпусы мен үстіндегі қондырмаларында су үсті бортының есебіне және жүк маркаларының жағдайына әсер ететін өзгертулер жүргізілмегендігіне және қуыстарды жабуға арналған құрылғылар, фальшборт және леерлік қоршаулар, дауыл портиктері, экипаж бен жолаушылардың жайларына енуіне мүмкіндік беретін құралдар қалыпты жағдайда тұрғандығына, жүк маркалары дұрыс басылғандығына және кеме тиісті ақпаратпен қамтылғандығына көз жеткізу үшін әрбір жыл сайынғы куәландыру күніне дейін және одан кейін үш ай шегінде жүргізіледі. </w:t>
      </w:r>
      <w:r>
        <w:br/>
      </w:r>
      <w:r>
        <w:rPr>
          <w:rFonts w:ascii="Times New Roman"/>
          <w:b w:val="false"/>
          <w:i w:val="false"/>
          <w:color w:val="000000"/>
          <w:sz w:val="28"/>
        </w:rPr>
        <w:t xml:space="preserve">
      Жыл сайынғы куәландырулар кезінде жүк маркасы туралы куәлікке жазба жазылады. </w:t>
      </w:r>
      <w:r>
        <w:br/>
      </w:r>
      <w:r>
        <w:rPr>
          <w:rFonts w:ascii="Times New Roman"/>
          <w:b w:val="false"/>
          <w:i w:val="false"/>
          <w:color w:val="000000"/>
          <w:sz w:val="28"/>
        </w:rPr>
        <w:t xml:space="preserve">
      9. Су үсті борты кеменің әрбір бортына, әртүрлі жүзу жағдайларында кеменің соған дейін тиелетін ең үлкен шөгуін белгілейтін палуба сызығының таңбасын, жүк маркасы және жүк маркалары белгісін салу жолымен бекітіледі. </w:t>
      </w:r>
      <w:r>
        <w:br/>
      </w:r>
      <w:r>
        <w:rPr>
          <w:rFonts w:ascii="Times New Roman"/>
          <w:b w:val="false"/>
          <w:i w:val="false"/>
          <w:color w:val="000000"/>
          <w:sz w:val="28"/>
        </w:rPr>
        <w:t xml:space="preserve">
      10. Палуба сызығы ұзындығы үш жүз миллиметр және ені жиырма бес миллиметр көлденең сызықты білдіреді. Ол әрбір бортқа, кеме бойымен ортасына, палубалық сызықтың жоғары шеті су үсті борты палубасының сыртқа қарай жалғастырылған үстіңгі беті кеме борттық қаптамасының сыртқы бетімен қиылысатын нүкте арқылы өтетіндей болып түсіріледі. </w:t>
      </w:r>
      <w:r>
        <w:br/>
      </w:r>
      <w:r>
        <w:rPr>
          <w:rFonts w:ascii="Times New Roman"/>
          <w:b w:val="false"/>
          <w:i w:val="false"/>
          <w:color w:val="000000"/>
          <w:sz w:val="28"/>
        </w:rPr>
        <w:t xml:space="preserve">
      11. Жүк маркасының белгісі сыртқы диаметрі үш жүз миллиметр және ені жиырма бес миллиметр сақина пішіндес, оны осы көлденең сызықтың жоғарғы шеті сақинаның ортасы арқылы өтетіндей, ұзындығы төрт жүз елу миллиметр және ені жиырма бес миллиметр көлденең сызықпен қиып өтеді. </w:t>
      </w:r>
      <w:r>
        <w:br/>
      </w:r>
      <w:r>
        <w:rPr>
          <w:rFonts w:ascii="Times New Roman"/>
          <w:b w:val="false"/>
          <w:i w:val="false"/>
          <w:color w:val="000000"/>
          <w:sz w:val="28"/>
        </w:rPr>
        <w:t xml:space="preserve">
      Сақинаның ортасы палуба сызығының жоғары шетінен төмен тігінен өлшенген жазғы белгіленген су үсті бортынан тең қашықтықта, кеме ұзындығының ортасында орналасады. </w:t>
      </w:r>
      <w:r>
        <w:br/>
      </w:r>
      <w:r>
        <w:rPr>
          <w:rFonts w:ascii="Times New Roman"/>
          <w:b w:val="false"/>
          <w:i w:val="false"/>
          <w:color w:val="000000"/>
          <w:sz w:val="28"/>
        </w:rPr>
        <w:t xml:space="preserve">
      12. Жүзудің әртүрлі аудандарында және маусымдық кезеңдерінде кемеге тиеу кезінде кеме ватерсызығы жүк маркаларының орнын белгілейтін маркалар ұзындығы екі жүз отыз миллиметр және ені жиырма бес миллиметр, кеменің тұмсығына және жүк маркасы сақинасының ортасынан кеме тұмсығына бес жүз қырық миллиметр қашықтықта жүргізілген, ені жиырма бес миллиметр тік сызыққа перпендикулярлы түсірілген көлденең сызық болып табылады. </w:t>
      </w:r>
      <w:r>
        <w:br/>
      </w:r>
      <w:r>
        <w:rPr>
          <w:rFonts w:ascii="Times New Roman"/>
          <w:b w:val="false"/>
          <w:i w:val="false"/>
          <w:color w:val="000000"/>
          <w:sz w:val="28"/>
        </w:rPr>
        <w:t>
      13. Халықаралық жүзуді орындайтын теңіз кемелерін куәландыруды және оларға жүк маркасын басуды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w:t>
      </w:r>
      <w:r>
        <w:rPr>
          <w:rFonts w:ascii="Times New Roman"/>
          <w:b w:val="false"/>
          <w:i w:val="false"/>
          <w:color w:val="000000"/>
          <w:sz w:val="28"/>
        </w:rPr>
        <w:t xml:space="preserve">таныған </w:t>
      </w:r>
      <w:r>
        <w:rPr>
          <w:rFonts w:ascii="Times New Roman"/>
          <w:b w:val="false"/>
          <w:i w:val="false"/>
          <w:color w:val="000000"/>
          <w:sz w:val="28"/>
        </w:rPr>
        <w:t>  </w:t>
      </w:r>
      <w:r>
        <w:rPr>
          <w:rFonts w:ascii="Times New Roman"/>
          <w:b w:val="false"/>
          <w:i w:val="false"/>
          <w:color w:val="000000"/>
          <w:sz w:val="28"/>
        </w:rPr>
        <w:t xml:space="preserve">сыныптау </w:t>
      </w:r>
      <w:r>
        <w:rPr>
          <w:rFonts w:ascii="Times New Roman"/>
          <w:b w:val="false"/>
          <w:i w:val="false"/>
          <w:color w:val="000000"/>
          <w:sz w:val="28"/>
        </w:rPr>
        <w:t xml:space="preserve">қоғамы </w:t>
      </w:r>
      <w:r>
        <w:rPr>
          <w:rFonts w:ascii="Times New Roman"/>
          <w:b w:val="false"/>
          <w:i w:val="false"/>
          <w:color w:val="000000"/>
          <w:sz w:val="28"/>
        </w:rPr>
        <w:t xml:space="preserve">жүргізеді </w:t>
      </w:r>
      <w:r>
        <w:rPr>
          <w:rFonts w:ascii="Times New Roman"/>
          <w:b w:val="false"/>
          <w:i w:val="false"/>
          <w:color w:val="000000"/>
          <w:sz w:val="28"/>
        </w:rPr>
        <w:t xml:space="preserve">. </w:t>
      </w:r>
    </w:p>
    <w:bookmarkStart w:name="z4" w:id="3"/>
    <w:p>
      <w:pPr>
        <w:spacing w:after="0"/>
        <w:ind w:left="0"/>
        <w:jc w:val="left"/>
      </w:pPr>
      <w:r>
        <w:rPr>
          <w:rFonts w:ascii="Times New Roman"/>
          <w:b/>
          <w:i w:val="false"/>
          <w:color w:val="000000"/>
        </w:rPr>
        <w:t xml:space="preserve"> 
3. Теңіз кемелеріне жүк маркасы туралы куәліктер беру тәртібі </w:t>
      </w:r>
    </w:p>
    <w:bookmarkEnd w:id="3"/>
    <w:p>
      <w:pPr>
        <w:spacing w:after="0"/>
        <w:ind w:left="0"/>
        <w:jc w:val="both"/>
      </w:pPr>
      <w:r>
        <w:rPr>
          <w:rFonts w:ascii="Times New Roman"/>
          <w:b w:val="false"/>
          <w:i w:val="false"/>
          <w:color w:val="000000"/>
          <w:sz w:val="28"/>
        </w:rPr>
        <w:t xml:space="preserve">      14. Уәкілетті орган теңіз кемелерінің жүк маркасы туралы техникалық құжаттардың талаптарына сәйкес куәландырудан өткен және бортына жүк маркасы басылған кемеге жүк маркасы туралы куәлікті береді. </w:t>
      </w:r>
      <w:r>
        <w:br/>
      </w:r>
      <w:r>
        <w:rPr>
          <w:rFonts w:ascii="Times New Roman"/>
          <w:b w:val="false"/>
          <w:i w:val="false"/>
          <w:color w:val="000000"/>
          <w:sz w:val="28"/>
        </w:rPr>
        <w:t xml:space="preserve">
      15. Жүк маркасы туралы куәлік бес жылдан артық емес кезеңге беріледі. </w:t>
      </w:r>
      <w:r>
        <w:br/>
      </w:r>
      <w:r>
        <w:rPr>
          <w:rFonts w:ascii="Times New Roman"/>
          <w:b w:val="false"/>
          <w:i w:val="false"/>
          <w:color w:val="000000"/>
          <w:sz w:val="28"/>
        </w:rPr>
        <w:t xml:space="preserve">
      Жүк маркасы туралы жаңа куәлікті кеме жүк маркасы туралы куәлікті қайта жаңарту үшін куәландырудан өткеннен кейін, жүк маркасы туралы куәліктің қолданылу мерзімі еткен соң уәкілетті орган береді. </w:t>
      </w:r>
      <w:r>
        <w:br/>
      </w:r>
      <w:r>
        <w:rPr>
          <w:rFonts w:ascii="Times New Roman"/>
          <w:b w:val="false"/>
          <w:i w:val="false"/>
          <w:color w:val="000000"/>
          <w:sz w:val="28"/>
        </w:rPr>
        <w:t xml:space="preserve">
      16. Жүк маркасы туралы куәлік мынадай жағдайларда, егер: </w:t>
      </w:r>
      <w:r>
        <w:br/>
      </w:r>
      <w:r>
        <w:rPr>
          <w:rFonts w:ascii="Times New Roman"/>
          <w:b w:val="false"/>
          <w:i w:val="false"/>
          <w:color w:val="000000"/>
          <w:sz w:val="28"/>
        </w:rPr>
        <w:t xml:space="preserve">
      1) кеменің корпусында немесе үстіндегі қондырмаларда су үсті бортын үлкейтуді талап ететін айтарлықтай өзгертулер жүргізілген болса; </w:t>
      </w:r>
      <w:r>
        <w:br/>
      </w:r>
      <w:r>
        <w:rPr>
          <w:rFonts w:ascii="Times New Roman"/>
          <w:b w:val="false"/>
          <w:i w:val="false"/>
          <w:color w:val="000000"/>
          <w:sz w:val="28"/>
        </w:rPr>
        <w:t xml:space="preserve">
      2) осы Ереженің 8-тармағында көрсетілген құрылғылар мен құралдар қалыпты жағдайда ұсталмаса; </w:t>
      </w:r>
      <w:r>
        <w:br/>
      </w:r>
      <w:r>
        <w:rPr>
          <w:rFonts w:ascii="Times New Roman"/>
          <w:b w:val="false"/>
          <w:i w:val="false"/>
          <w:color w:val="000000"/>
          <w:sz w:val="28"/>
        </w:rPr>
        <w:t xml:space="preserve">
      3) жүк маркасы туралы куәлікте кеменің жыл сайынғы куәландырудан өткендігіне растау жоқ болса; </w:t>
      </w:r>
      <w:r>
        <w:br/>
      </w:r>
      <w:r>
        <w:rPr>
          <w:rFonts w:ascii="Times New Roman"/>
          <w:b w:val="false"/>
          <w:i w:val="false"/>
          <w:color w:val="000000"/>
          <w:sz w:val="28"/>
        </w:rPr>
        <w:t xml:space="preserve">
      4) кеме конструкциясының беріктігі оның қауіпсіздікті қамтамасыз ете алмайтын шектерге дейін төмендеген болса күшін жояды. </w:t>
      </w:r>
      <w:r>
        <w:br/>
      </w:r>
      <w:r>
        <w:rPr>
          <w:rFonts w:ascii="Times New Roman"/>
          <w:b w:val="false"/>
          <w:i w:val="false"/>
          <w:color w:val="000000"/>
          <w:sz w:val="28"/>
        </w:rPr>
        <w:t>
      17. Халықаралық жүзуді орындайтын теңіз кемелеріне куәландыру жүргізу және жүк маркасын басу кезінде жүк маркасы туралы куәлік беруді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w:t>
      </w:r>
      <w:r>
        <w:rPr>
          <w:rFonts w:ascii="Times New Roman"/>
          <w:b w:val="false"/>
          <w:i w:val="false"/>
          <w:color w:val="000000"/>
          <w:sz w:val="28"/>
        </w:rPr>
        <w:t xml:space="preserve">таныған </w:t>
      </w:r>
      <w:r>
        <w:rPr>
          <w:rFonts w:ascii="Times New Roman"/>
          <w:b w:val="false"/>
          <w:i w:val="false"/>
          <w:color w:val="000000"/>
          <w:sz w:val="28"/>
        </w:rPr>
        <w:t xml:space="preserve">сыныптау </w:t>
      </w:r>
      <w:r>
        <w:rPr>
          <w:rFonts w:ascii="Times New Roman"/>
          <w:b w:val="false"/>
          <w:i w:val="false"/>
          <w:color w:val="000000"/>
          <w:sz w:val="28"/>
        </w:rPr>
        <w:t xml:space="preserve">қоғамы </w:t>
      </w:r>
      <w:r>
        <w:rPr>
          <w:rFonts w:ascii="Times New Roman"/>
          <w:b w:val="false"/>
          <w:i w:val="false"/>
          <w:color w:val="000000"/>
          <w:sz w:val="28"/>
        </w:rPr>
        <w:t xml:space="preserve">жүргізеді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