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9667" w14:textId="96a9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Ветеринария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Иордан Хашимит Корольдігінің Үкіметі арасындағы Ветеринария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Ауыл шаруашылығы министрі Ахметжан Смағұлұлы Есімовке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Иордан Хашимит Корольдігінің Үкіметі арасындағы Ветеринария саласындағы ынтымақтастық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Ветеринария саласындағы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xml:space="preserve">
      жануарларды жұқпалы аурулардан тиісінше және баламалы қорғауды қамтамасыз ету және олардың таралып кетпеуіне бақылау жасау мақсатында ветеринария саласындағы өзара ынтымақтастықты кеңейтуге және тереңдетуге ниет білдіре отырып, </w:t>
      </w:r>
      <w:r>
        <w:br/>
      </w:r>
      <w:r>
        <w:rPr>
          <w:rFonts w:ascii="Times New Roman"/>
          <w:b w:val="false"/>
          <w:i w:val="false"/>
          <w:color w:val="000000"/>
          <w:sz w:val="28"/>
        </w:rPr>
        <w:t xml:space="preserve">
      Тараптар мемлекеттері арасындағы қатынастарды одан әрі дамытуға ұмтылысты басшылыққа ала отырып, </w:t>
      </w:r>
      <w:r>
        <w:br/>
      </w:r>
      <w:r>
        <w:rPr>
          <w:rFonts w:ascii="Times New Roman"/>
          <w:b w:val="false"/>
          <w:i w:val="false"/>
          <w:color w:val="000000"/>
          <w:sz w:val="28"/>
        </w:rPr>
        <w:t xml:space="preserve">
      жануарларды, жануарлардан алынатын өнімдер мен шикізатты, жануарлардың генетикалық материалдарын, ветеринарлық препараттарды, мал азығын және ветеринарлық бақылау объектісін құрайтын басқа да тауарларды өзара сатуды жақсарту мақсатында,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жануарларды, жануарлардан алынатын өнімдер мен шикізатты, жануарлардың генетикалық материалдарын, ветеринарлық препараттарды, мал азығын және ветеринарлық бақылау объектісін құрайтын басқа да тауарларды Тараптар мемлекеттерінің аумағы арқылы экспорттау, импорттау және транзиттеу кезінде өз мемлекеттерінің аумағын жануарлардың жұқпалы және паразиттік ауруларының кіруінен және таралуынан қорғау мақсатында ынтымақтастықты жүзеге асырады.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 ережелерін іске асыру жөніндегі Тараптар мемлекеттерінің құзыретті органдары болып табылатындар: </w:t>
      </w:r>
      <w:r>
        <w:br/>
      </w:r>
      <w:r>
        <w:rPr>
          <w:rFonts w:ascii="Times New Roman"/>
          <w:b w:val="false"/>
          <w:i w:val="false"/>
          <w:color w:val="000000"/>
          <w:sz w:val="28"/>
        </w:rPr>
        <w:t xml:space="preserve">
      1. Қазақстандық Тарап үшін - Қазақстан Республикасы Ауыл шаруашылығы министрлігі; </w:t>
      </w:r>
      <w:r>
        <w:br/>
      </w:r>
      <w:r>
        <w:rPr>
          <w:rFonts w:ascii="Times New Roman"/>
          <w:b w:val="false"/>
          <w:i w:val="false"/>
          <w:color w:val="000000"/>
          <w:sz w:val="28"/>
        </w:rPr>
        <w:t xml:space="preserve">
      2. Иордандық Тарап үшін - Иордан Хашимит Корольдігінің Ауыл шаруашылығы министрлігі. </w:t>
      </w:r>
      <w:r>
        <w:br/>
      </w:r>
      <w:r>
        <w:rPr>
          <w:rFonts w:ascii="Times New Roman"/>
          <w:b w:val="false"/>
          <w:i w:val="false"/>
          <w:color w:val="000000"/>
          <w:sz w:val="28"/>
        </w:rPr>
        <w:t xml:space="preserve">
      Тараптар мемлекеттерінің құзыретті органдарының ресми атаулары немесе функциялары өзгерген кезде Тараптар бір-бірін дипломатиялық арналар арқылы уақтылы хабардар етеді.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мемлекеттерінің құзыретті органдары жануарларды, жануарлардан алынатын өнімдер мен шикізатты, жануарлардың генетикалық материалдарын, ветеринарлық препараттарды, мал азығын және ветеринарлық бақылау объектісін құрайтын басқа да тауарларды импорттауға, экспорттауға және транзиттеуге арналған ветеринарлық-санитарлық рәсімдердің орындалуын оңайлату мақсатында өзара іс-қимылды жүзеге асыратын болады. </w:t>
      </w:r>
      <w:r>
        <w:br/>
      </w:r>
      <w:r>
        <w:rPr>
          <w:rFonts w:ascii="Times New Roman"/>
          <w:b w:val="false"/>
          <w:i w:val="false"/>
          <w:color w:val="000000"/>
          <w:sz w:val="28"/>
        </w:rPr>
        <w:t xml:space="preserve">
      Тараптар Тараптардың мемлекеттері ұлттық заңнамаларының негізінде ветеринария саласындағы өзара іс-шараларды жүргізетін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Тараптар мемлекеттерінің құзыретті органдары Тараптар мемлекеттерінің аумағында бұрын тіркелмеген жануарлардың жұқпалы аурулары немесе соңғы жылдар ішінде байқалмаған басқа да эпизоотиялардың таралуы табылғаны туралы бір-біріне дереу хабарлайды. </w:t>
      </w:r>
      <w:r>
        <w:br/>
      </w:r>
      <w:r>
        <w:rPr>
          <w:rFonts w:ascii="Times New Roman"/>
          <w:b w:val="false"/>
          <w:i w:val="false"/>
          <w:color w:val="000000"/>
          <w:sz w:val="28"/>
        </w:rPr>
        <w:t xml:space="preserve">
      2. Тараптар мемлекеттерінің құзыретті органдары қажеттілігіне қарай өз мемлекеттерінің аумағында тіркелетін жануарлардың жұқпалы аурулары туралы бюллетеньдермен алмасып отырады. </w:t>
      </w:r>
      <w:r>
        <w:br/>
      </w:r>
      <w:r>
        <w:rPr>
          <w:rFonts w:ascii="Times New Roman"/>
          <w:b w:val="false"/>
          <w:i w:val="false"/>
          <w:color w:val="000000"/>
          <w:sz w:val="28"/>
        </w:rPr>
        <w:t xml:space="preserve">
      3. Мұндай бюллетеньдер аурудың атауын, ауру жануарлардың санын, аурудың табылған күні мен орнын, аурудың диагностикасы мен оны бақылау әдісін қамтуы тиіс. Аусыл шыққан жағдайда вирустың типі көрсетіледі. </w:t>
      </w:r>
      <w:r>
        <w:br/>
      </w:r>
      <w:r>
        <w:rPr>
          <w:rFonts w:ascii="Times New Roman"/>
          <w:b w:val="false"/>
          <w:i w:val="false"/>
          <w:color w:val="000000"/>
          <w:sz w:val="28"/>
        </w:rPr>
        <w:t xml:space="preserve">
      4. Тараптар мемлекеттерінің құзыретті органдары жануарлардың саулығын қорғау мақсатында жұқпалы, паразитарлық және басқа да аурулардың пайда болуын болдырмау жөніндегі қазіргі заманғы білімдерді практикада қолдануға қатысты ақпаратпен алмасады.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мемлекеттерінің құзыретті органдары ғылыми зерттеулердің тиімділігін арттыру үшін ветеринария саласындағы ынтымақтастықты дамыту мақсатында: </w:t>
      </w:r>
      <w:r>
        <w:br/>
      </w:r>
      <w:r>
        <w:rPr>
          <w:rFonts w:ascii="Times New Roman"/>
          <w:b w:val="false"/>
          <w:i w:val="false"/>
          <w:color w:val="000000"/>
          <w:sz w:val="28"/>
        </w:rPr>
        <w:t xml:space="preserve">
      ветеринария саласындағы тәжірибемен және ақпаратпен алмасуды жүргізеді; </w:t>
      </w:r>
      <w:r>
        <w:br/>
      </w:r>
      <w:r>
        <w:rPr>
          <w:rFonts w:ascii="Times New Roman"/>
          <w:b w:val="false"/>
          <w:i w:val="false"/>
          <w:color w:val="000000"/>
          <w:sz w:val="28"/>
        </w:rPr>
        <w:t xml:space="preserve">
      ветеринарлық ғылыми-зерттеу институттарының ынтымақтасуына жәрдемдеседі; </w:t>
      </w:r>
      <w:r>
        <w:br/>
      </w:r>
      <w:r>
        <w:rPr>
          <w:rFonts w:ascii="Times New Roman"/>
          <w:b w:val="false"/>
          <w:i w:val="false"/>
          <w:color w:val="000000"/>
          <w:sz w:val="28"/>
        </w:rPr>
        <w:t xml:space="preserve">
      ветеринария саласындағы техникалық журналдармен және басқа да басылымдармен алмасуға жәрдемдеседі; </w:t>
      </w:r>
      <w:r>
        <w:br/>
      </w:r>
      <w:r>
        <w:rPr>
          <w:rFonts w:ascii="Times New Roman"/>
          <w:b w:val="false"/>
          <w:i w:val="false"/>
          <w:color w:val="000000"/>
          <w:sz w:val="28"/>
        </w:rPr>
        <w:t xml:space="preserve">
      бір-бірін техникалық кездесулер мен білім беру бағдарламалары туралы хабардар етеді; </w:t>
      </w:r>
      <w:r>
        <w:br/>
      </w:r>
      <w:r>
        <w:rPr>
          <w:rFonts w:ascii="Times New Roman"/>
          <w:b w:val="false"/>
          <w:i w:val="false"/>
          <w:color w:val="000000"/>
          <w:sz w:val="28"/>
        </w:rPr>
        <w:t xml:space="preserve">
      ветеринарлық-санитарлық нормалар мен стандарттарға қатысты ақпаратпен алмасады. </w:t>
      </w:r>
      <w:r>
        <w:br/>
      </w:r>
      <w:r>
        <w:rPr>
          <w:rFonts w:ascii="Times New Roman"/>
          <w:b w:val="false"/>
          <w:i w:val="false"/>
          <w:color w:val="000000"/>
          <w:sz w:val="28"/>
        </w:rPr>
        <w:t xml:space="preserve">
      Тараптар мемлекеттерінің құзыретті органдары жануарларды, жануарлардан алынатын өнімдер мен шикізатты, жануарлардың генетикалық материалдарын, мал азығын, ветеринарлық препараттарды және ветеринарлық бақылау объектісін құрайтын басқа да тауарларды экспорттаумен айналысатын Тараптар мемлекеттерінің кәсіпорындары туралы ақпарат алмасатын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осы Келісімнің ережелерін іске асыруға байланысты шығыстарды өзіне алады.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Тараптар мемлекеттері құзыретті органдарының өкілдері өзара уағдаластық бойынша қажеттілігіне қарай кездеседі. </w:t>
      </w:r>
      <w:r>
        <w:br/>
      </w:r>
      <w:r>
        <w:rPr>
          <w:rFonts w:ascii="Times New Roman"/>
          <w:b w:val="false"/>
          <w:i w:val="false"/>
          <w:color w:val="000000"/>
          <w:sz w:val="28"/>
        </w:rPr>
        <w:t xml:space="preserve">
      2. Осы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өзара уағдаластығы бойынша осы Келісімге өзгерістер мен толықтырулар енгізілуі мүмкін, олар жекелеген хаттамалармен ресімделеді және осы Келісімнің ажырамас бөліктері болып табылады.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Тараптардың мемлекеттері қатысушысы болып табылатын басқа да халықаралық шарттардан туындайтын Тараптардың құқықтары мен міндеттемелерін қозғамайды.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бес жыл мерзімге жасалады. </w:t>
      </w:r>
      <w:r>
        <w:br/>
      </w:r>
      <w:r>
        <w:rPr>
          <w:rFonts w:ascii="Times New Roman"/>
          <w:b w:val="false"/>
          <w:i w:val="false"/>
          <w:color w:val="000000"/>
          <w:sz w:val="28"/>
        </w:rPr>
        <w:t xml:space="preserve">
      Егер Тараптардың бір де біреуі кезекті бес жылдық кезең аяқталғанға дейін кемінде алты ай бұрын басқа Тарапқа оның қолданылуын тоқтату ниеті туралы жазбаша хабарлама жібермесе, осы Келісім автоматты түрде келесі бес жылдық кезеңдерге ұзартылады. </w:t>
      </w:r>
      <w:r>
        <w:br/>
      </w:r>
      <w:r>
        <w:rPr>
          <w:rFonts w:ascii="Times New Roman"/>
          <w:b w:val="false"/>
          <w:i w:val="false"/>
          <w:color w:val="000000"/>
          <w:sz w:val="28"/>
        </w:rPr>
        <w:t xml:space="preserve">
      200__ жылғы "__"________ ________ қаласында әрқайсысы қазақ, араб, ағылшын және орыс тілдерінде екі түпнұсқа данада жасалды, бұл ретте барлық мәтіндердің бірдей күші бар.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Республикасының    Иордан Хашимит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