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2a05" w14:textId="85d2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орналастыру полигондарын жою қорларын қалыптастыру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шілдедегі N 591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Қалдықтарды орналастыру полигондарын жою қорларын қалыптастыру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жылғы»10»шілдедегі </w:t>
      </w:r>
      <w:r>
        <w:br/>
      </w:r>
      <w:r>
        <w:rPr>
          <w:rFonts w:ascii="Times New Roman"/>
          <w:b w:val="false"/>
          <w:i w:val="false"/>
          <w:color w:val="000000"/>
          <w:sz w:val="28"/>
        </w:rPr>
        <w:t xml:space="preserve">
N 591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Қалдықтарды орналастыру полигондарын жою қорларын </w:t>
      </w:r>
      <w:r>
        <w:br/>
      </w:r>
      <w:r>
        <w:rPr>
          <w:rFonts w:ascii="Times New Roman"/>
          <w:b/>
          <w:i w:val="false"/>
          <w:color w:val="000000"/>
        </w:rPr>
        <w:t xml:space="preserve">
қалыптастыру ережесі </w:t>
      </w:r>
    </w:p>
    <w:bookmarkEnd w:id="3"/>
    <w:p>
      <w:pPr>
        <w:spacing w:after="0"/>
        <w:ind w:left="0"/>
        <w:jc w:val="both"/>
      </w:pPr>
      <w:r>
        <w:rPr>
          <w:rFonts w:ascii="Times New Roman"/>
          <w:b w:val="false"/>
          <w:i w:val="false"/>
          <w:color w:val="000000"/>
          <w:sz w:val="28"/>
        </w:rPr>
        <w:t xml:space="preserve">      1. Осы Қалдықтарды орналастыру полигондарын жою қорларын қалыптастыру ережесі (бұдан әрі - Ереже) қалдықтарды орналастыру полигондарын жою қорларын құру және басқару тәртібін айқындайды. </w:t>
      </w:r>
      <w:r>
        <w:br/>
      </w:r>
      <w:r>
        <w:rPr>
          <w:rFonts w:ascii="Times New Roman"/>
          <w:b w:val="false"/>
          <w:i w:val="false"/>
          <w:color w:val="000000"/>
          <w:sz w:val="28"/>
        </w:rPr>
        <w:t>
      2. Осы Ереженің әрекеті сот шешімі бойынша республикалық меншікке түскен </w:t>
      </w:r>
      <w:r>
        <w:rPr>
          <w:rFonts w:ascii="Times New Roman"/>
          <w:b w:val="false"/>
          <w:i w:val="false"/>
          <w:color w:val="000000"/>
          <w:sz w:val="28"/>
        </w:rPr>
        <w:t xml:space="preserve">иесіз қауіпті қалдықтар </w:t>
      </w:r>
      <w:r>
        <w:rPr>
          <w:rFonts w:ascii="Times New Roman"/>
          <w:b w:val="false"/>
          <w:i w:val="false"/>
          <w:color w:val="000000"/>
          <w:sz w:val="28"/>
        </w:rPr>
        <w:t xml:space="preserve">полигондарына қолданылмайды. </w:t>
      </w:r>
      <w:r>
        <w:br/>
      </w: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1) қалдықтарды орналастыру </w:t>
      </w:r>
      <w:r>
        <w:rPr>
          <w:rFonts w:ascii="Times New Roman"/>
          <w:b w:val="false"/>
          <w:i w:val="false"/>
          <w:color w:val="000000"/>
          <w:sz w:val="28"/>
        </w:rPr>
        <w:t xml:space="preserve">полигоны </w:t>
      </w:r>
      <w:r>
        <w:rPr>
          <w:rFonts w:ascii="Times New Roman"/>
          <w:b w:val="false"/>
          <w:i w:val="false"/>
          <w:color w:val="000000"/>
          <w:sz w:val="28"/>
        </w:rPr>
        <w:t xml:space="preserve">- өндіріс қалдықтарын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 </w:t>
      </w:r>
      <w:r>
        <w:br/>
      </w:r>
      <w:r>
        <w:rPr>
          <w:rFonts w:ascii="Times New Roman"/>
          <w:b w:val="false"/>
          <w:i w:val="false"/>
          <w:color w:val="000000"/>
          <w:sz w:val="28"/>
        </w:rPr>
        <w:t xml:space="preserve">
      2) қалдықтарды орналастыру полигонын жою қоры - полигон жабылғаннан кейін оны рекультивациялау және мониторингілеу үшін қалдықтарды орналастыру полигоны меншік иесінің жалпы қаражатының құрамында қалыптастырылатын қор; </w:t>
      </w:r>
      <w:r>
        <w:br/>
      </w:r>
      <w:r>
        <w:rPr>
          <w:rFonts w:ascii="Times New Roman"/>
          <w:b w:val="false"/>
          <w:i w:val="false"/>
          <w:color w:val="000000"/>
          <w:sz w:val="28"/>
        </w:rPr>
        <w:t xml:space="preserve">
      3) меншік иесі - қалдықтар полигонының меншік иесі болып табылатын жеке және заңды тұлға. </w:t>
      </w:r>
      <w:r>
        <w:br/>
      </w:r>
      <w:r>
        <w:rPr>
          <w:rFonts w:ascii="Times New Roman"/>
          <w:b w:val="false"/>
          <w:i w:val="false"/>
          <w:color w:val="000000"/>
          <w:sz w:val="28"/>
        </w:rPr>
        <w:t xml:space="preserve">
      4. Қалдықтарды орналастыру полигондарының жою қорын (бұдан әрі - жою қоры) полигонды жабу, полигонның аумағын рекультивациялау және полигон жабылғаннан кейін қоршаған ортаға әсерінің мониторингін жүргізу жөніндегі іс-шараларды жүргізу үшін қалдықтарды орналастыру полигонының (бұдан әрі - полигон) меншік иесі құрады. </w:t>
      </w:r>
      <w:r>
        <w:br/>
      </w:r>
      <w:r>
        <w:rPr>
          <w:rFonts w:ascii="Times New Roman"/>
          <w:b w:val="false"/>
          <w:i w:val="false"/>
          <w:color w:val="000000"/>
          <w:sz w:val="28"/>
        </w:rPr>
        <w:t xml:space="preserve">
      5. Жою қорын құру қалдықтарды орналастыру полигонының жобасымен көзделуі тиіс. </w:t>
      </w:r>
      <w:r>
        <w:br/>
      </w:r>
      <w:r>
        <w:rPr>
          <w:rFonts w:ascii="Times New Roman"/>
          <w:b w:val="false"/>
          <w:i w:val="false"/>
          <w:color w:val="000000"/>
          <w:sz w:val="28"/>
        </w:rPr>
        <w:t xml:space="preserve">
      6. Жою бойынша жұмыстар көлемін және оларды орындау үшін қажетті қаражаттың көлемін айқындау үшін полигон иесі полигонды жою жобасын әзірлейді және оны іске асыруға арналған шығындардың (есеп айырысудың) техникалық-экономикалық негіздемесін жасайды. Қалдықтар полигонын жоюға арналған жобаны және оны іске асыруға техникалық-экономикалық негіздемені (есеп айырысуды) полигон иесі қалдықтарды орналастыру полигоны жобасының бір бөлігі ретінде дайындайды. </w:t>
      </w:r>
      <w:r>
        <w:br/>
      </w:r>
      <w:r>
        <w:rPr>
          <w:rFonts w:ascii="Times New Roman"/>
          <w:b w:val="false"/>
          <w:i w:val="false"/>
          <w:color w:val="000000"/>
          <w:sz w:val="28"/>
        </w:rPr>
        <w:t xml:space="preserve">
      7. Полигонды жою бойынша жоба аумақты рекультивациялау, қоқыс газының шығарындыларының және 1-сыныптағы полигондар үшін отыз жыл ішінде, 2-сыныптағы полигондар үшін жиырма жыл ішінде, полигонды жайластыру және пайдалану үдерісінде пайдаланылған құрылыстар мен жабдықтарды жою мониторингін жүргізу, сондай-ақ қоршаған ортаны нормативтен тыс ластанудан тазарту жөніндегі жұмыстардың орындалуын көздеуі тиіс. </w:t>
      </w:r>
      <w:r>
        <w:br/>
      </w:r>
      <w:r>
        <w:rPr>
          <w:rFonts w:ascii="Times New Roman"/>
          <w:b w:val="false"/>
          <w:i w:val="false"/>
          <w:color w:val="000000"/>
          <w:sz w:val="28"/>
        </w:rPr>
        <w:t>
      8. Қалдықтарды орналастыру полигонының жобалары, полигонды жою жөніндегі жоба және техникалық-экономикалық негіздеме (есеп айырысу) Қазақстан Республикасының экологиялық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асырылатын мемлекеттік экологиялық сараптамаға жатады. </w:t>
      </w:r>
      <w:r>
        <w:br/>
      </w:r>
      <w:r>
        <w:rPr>
          <w:rFonts w:ascii="Times New Roman"/>
          <w:b w:val="false"/>
          <w:i w:val="false"/>
          <w:color w:val="000000"/>
          <w:sz w:val="28"/>
        </w:rPr>
        <w:t xml:space="preserve">
      9. Полигонды жою жөніндегі жобаның негізінде меншік иесі жою бойынша жұмыстардың жоспарын және оны іске асыруға шығындар сметасын әзірлейді. Жалпы сметалық құны полигонды пайдаланған кезде бұзылған топырақтың алаңы мен сипаттамаларына, орналастырылатын қалдықтардың көлемдеріне, санына және сыныбына, полигонды жою үдерісінде пайдаланылатын материалдар мен техниканың құнына қарай полигонды жою жобасына сәйкес жоюға байланысты барлық шығыстарды қамтуға тиіс. </w:t>
      </w:r>
      <w:r>
        <w:br/>
      </w:r>
      <w:r>
        <w:rPr>
          <w:rFonts w:ascii="Times New Roman"/>
          <w:b w:val="false"/>
          <w:i w:val="false"/>
          <w:color w:val="000000"/>
          <w:sz w:val="28"/>
        </w:rPr>
        <w:t xml:space="preserve">
      Көрсетілген шығындар инфляция индексін ескере отырып, жою бойынша жұмыстардың басталуы болжанатын күніне есептеледі. </w:t>
      </w:r>
      <w:r>
        <w:br/>
      </w:r>
      <w:r>
        <w:rPr>
          <w:rFonts w:ascii="Times New Roman"/>
          <w:b w:val="false"/>
          <w:i w:val="false"/>
          <w:color w:val="000000"/>
          <w:sz w:val="28"/>
        </w:rPr>
        <w:t xml:space="preserve">
      10. Жою жөніндегі жұмыстар жоспары мен шығындар сметасы экологиялық рұқсат алу үшін қоршаған ортаны қорғау жөніндегі іс-шаралар жоспарының құрамында қоршаған ортаны қорғау саласындағы уәкілетті органмен келісіледі. </w:t>
      </w:r>
      <w:r>
        <w:br/>
      </w:r>
      <w:r>
        <w:rPr>
          <w:rFonts w:ascii="Times New Roman"/>
          <w:b w:val="false"/>
          <w:i w:val="false"/>
          <w:color w:val="000000"/>
          <w:sz w:val="28"/>
        </w:rPr>
        <w:t xml:space="preserve">
      11. Жоғарыда көрсетілген іс-шараларды жүргізу үшін жою қорына қалдықтарды орналастыру полигонын пайдаланудың басынан бері меншік иесі тұрақты аударатын қаражат шоғырланады. </w:t>
      </w:r>
      <w:r>
        <w:br/>
      </w:r>
      <w:r>
        <w:rPr>
          <w:rFonts w:ascii="Times New Roman"/>
          <w:b w:val="false"/>
          <w:i w:val="false"/>
          <w:color w:val="000000"/>
          <w:sz w:val="28"/>
        </w:rPr>
        <w:t xml:space="preserve">
      12. Қор полигонды пайдалану басталған күнінен бастап меншік иесі жүзеге асыратын тоқсан сайынғы аударымдар есебінен құрылады. </w:t>
      </w:r>
      <w:r>
        <w:br/>
      </w:r>
      <w:r>
        <w:rPr>
          <w:rFonts w:ascii="Times New Roman"/>
          <w:b w:val="false"/>
          <w:i w:val="false"/>
          <w:color w:val="000000"/>
          <w:sz w:val="28"/>
        </w:rPr>
        <w:t xml:space="preserve">
      Жою қорына жыл сайынғы аударымдар мөлшері полигон жойылуы тиіс уақыт кезеңіндегі (жылдар саны) есеп айырысудағы полигонды жоюға арналған шығынның түзу бара-бар жалпы сметалық құнымен анықталады. </w:t>
      </w:r>
      <w:r>
        <w:br/>
      </w:r>
      <w:r>
        <w:rPr>
          <w:rFonts w:ascii="Times New Roman"/>
          <w:b w:val="false"/>
          <w:i w:val="false"/>
          <w:color w:val="000000"/>
          <w:sz w:val="28"/>
        </w:rPr>
        <w:t xml:space="preserve">
      13. Жою қорына түсетін аударымдарды полигонның, меншік иесі Қазақстан Республикасының аумағындағы кез келген екінші деңгейдегі банкте арнайы депозиттік шотта жүргізеді. </w:t>
      </w:r>
      <w:r>
        <w:br/>
      </w:r>
      <w:r>
        <w:rPr>
          <w:rFonts w:ascii="Times New Roman"/>
          <w:b w:val="false"/>
          <w:i w:val="false"/>
          <w:color w:val="000000"/>
          <w:sz w:val="28"/>
        </w:rPr>
        <w:t xml:space="preserve">
      14. Жою қорының қаражатын полигон иесі (иесі) тек қана мемлекеттік экологиялық сараптаманың оң қорытындысы алынған полигонды жою жөніндегі жобаға сәйкес полигонды жою жөніндегі іс-шараларға қолданылады. </w:t>
      </w:r>
      <w:r>
        <w:br/>
      </w:r>
      <w:r>
        <w:rPr>
          <w:rFonts w:ascii="Times New Roman"/>
          <w:b w:val="false"/>
          <w:i w:val="false"/>
          <w:color w:val="000000"/>
          <w:sz w:val="28"/>
        </w:rPr>
        <w:t xml:space="preserve">
      15. Қажет болған жағдайда полигонды жою жөніндегі жұмыстардың жоспарына, оны іске асыруға арналған шығындардың сомасына, сондай-ақ аударымдар мөлшеріне түзетулерді жүзеге асырады. Көрсетілген түзетулерді енгізу тәртібі полигонды жою жобасында белгіленеді. </w:t>
      </w:r>
      <w:r>
        <w:br/>
      </w:r>
      <w:r>
        <w:rPr>
          <w:rFonts w:ascii="Times New Roman"/>
          <w:b w:val="false"/>
          <w:i w:val="false"/>
          <w:color w:val="000000"/>
          <w:sz w:val="28"/>
        </w:rPr>
        <w:t xml:space="preserve">
      16. Егер жоюға арналған нақты шығындар жою қорында болған қаражаттың мөлшерінен асып кетсе, онда меншік иесі депозиттік шотқа қосымша толықтыруды жүзеге асырады. </w:t>
      </w:r>
      <w:r>
        <w:br/>
      </w:r>
      <w:r>
        <w:rPr>
          <w:rFonts w:ascii="Times New Roman"/>
          <w:b w:val="false"/>
          <w:i w:val="false"/>
          <w:color w:val="000000"/>
          <w:sz w:val="28"/>
        </w:rPr>
        <w:t xml:space="preserve">
      17. Егер жоюға арналған нақты шығындар жою қорында болған қаражаттың мөлшерінен кем болса, онда ақшалай қаражаттың артығы полигон иесінің иелігінде қалады. </w:t>
      </w:r>
      <w:r>
        <w:br/>
      </w:r>
      <w:r>
        <w:rPr>
          <w:rFonts w:ascii="Times New Roman"/>
          <w:b w:val="false"/>
          <w:i w:val="false"/>
          <w:color w:val="000000"/>
          <w:sz w:val="28"/>
        </w:rPr>
        <w:t xml:space="preserve">
      18. Полигон иесі жою қорына жасаған аударымдар, арнайы депозиттік шот ашылатын екінші деңгейдегі банктің атауы, шоттың жай-күйі туралы қоршаған ортаны қорғау саласындағы уәкілетті органды жыл сайын хабардар етеді. </w:t>
      </w:r>
      <w:r>
        <w:br/>
      </w:r>
      <w:r>
        <w:rPr>
          <w:rFonts w:ascii="Times New Roman"/>
          <w:b w:val="false"/>
          <w:i w:val="false"/>
          <w:color w:val="000000"/>
          <w:sz w:val="28"/>
        </w:rPr>
        <w:t xml:space="preserve">
      19. Полигон иесі осы Ереженің талаптарын сақтауға, сондай-ақ жою қоры қаражатының мақсатты және тиімді пайдаланылуына жауапты болады. </w:t>
      </w:r>
      <w:r>
        <w:br/>
      </w:r>
      <w:r>
        <w:rPr>
          <w:rFonts w:ascii="Times New Roman"/>
          <w:b w:val="false"/>
          <w:i w:val="false"/>
          <w:color w:val="000000"/>
          <w:sz w:val="28"/>
        </w:rPr>
        <w:t xml:space="preserve">
      20. Қоршаған ортаны қорғау саласындағы уәкілетті орган осы Ереже талаптарының сақталуын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