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b28cc" w14:textId="00b28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қызметке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28 маусымдағы N 545 Қаулысы. Күші жойылды - Қазақстан Республикасы Үкіметінің 2013 жылғы 31 желтоқсандағы № 1511 қаулысымен</w:t>
      </w:r>
    </w:p>
    <w:p>
      <w:pPr>
        <w:spacing w:after="0"/>
        <w:ind w:left="0"/>
        <w:jc w:val="both"/>
      </w:pPr>
      <w:r>
        <w:rPr>
          <w:rFonts w:ascii="Times New Roman"/>
          <w:b w:val="false"/>
          <w:i w:val="false"/>
          <w:color w:val="ff0000"/>
          <w:sz w:val="28"/>
        </w:rPr>
        <w:t>      Ескерту. Күші жойылды - ҚР Үкіметінің 31.12.2013 </w:t>
      </w:r>
      <w:r>
        <w:rPr>
          <w:rFonts w:ascii="Times New Roman"/>
          <w:b w:val="false"/>
          <w:i w:val="false"/>
          <w:color w:val="ff0000"/>
          <w:sz w:val="28"/>
        </w:rPr>
        <w:t>№ 1511</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енгiзiледi).</w:t>
      </w:r>
    </w:p>
    <w:p>
      <w:pPr>
        <w:spacing w:after="0"/>
        <w:ind w:left="0"/>
        <w:jc w:val="both"/>
      </w:pPr>
      <w:r>
        <w:rPr>
          <w:rFonts w:ascii="Times New Roman"/>
          <w:b w:val="false"/>
          <w:i w:val="false"/>
          <w:color w:val="ff0000"/>
          <w:sz w:val="28"/>
        </w:rPr>
        <w:t xml:space="preserve">      Ескерту. Тақырыбы жаңа редакцияда - ҚР Үкіметінің 2011.12.30.  </w:t>
      </w:r>
      <w:r>
        <w:rPr>
          <w:rFonts w:ascii="Times New Roman"/>
          <w:b w:val="false"/>
          <w:i w:val="false"/>
          <w:color w:val="ff0000"/>
          <w:sz w:val="28"/>
        </w:rPr>
        <w:t>№ 1714</w:t>
      </w:r>
      <w:r>
        <w:rPr>
          <w:rFonts w:ascii="Times New Roman"/>
          <w:b w:val="false"/>
          <w:i w:val="false"/>
          <w:color w:val="ff0000"/>
          <w:sz w:val="28"/>
        </w:rPr>
        <w:t xml:space="preserve"> (алғашқы ресми жарияланғанынан кейін күнтізбелік жиырма бір күн өткен соң, бірақ 2012 жылғы 30 қаңтардан ерте емес қолданысқа енгiзiледi) Қаулысымен.</w:t>
      </w:r>
    </w:p>
    <w:bookmarkStart w:name="z1" w:id="0"/>
    <w:p>
      <w:pPr>
        <w:spacing w:after="0"/>
        <w:ind w:left="0"/>
        <w:jc w:val="both"/>
      </w:pPr>
      <w:r>
        <w:rPr>
          <w:rFonts w:ascii="Times New Roman"/>
          <w:b w:val="false"/>
          <w:i w:val="false"/>
          <w:color w:val="000000"/>
          <w:sz w:val="28"/>
        </w:rPr>
        <w:t>
      "Лицензиялау туралы" Қазақстан Республикасының 2007 жылғы 11 қаңтардағы Заңының </w:t>
      </w:r>
      <w:r>
        <w:rPr>
          <w:rFonts w:ascii="Times New Roman"/>
          <w:b w:val="false"/>
          <w:i w:val="false"/>
          <w:color w:val="000000"/>
          <w:sz w:val="28"/>
        </w:rPr>
        <w:t xml:space="preserve">6-бабына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Ветеринария саласындағы қызметті лицензиялау ережесі; </w:t>
      </w:r>
      <w:r>
        <w:br/>
      </w:r>
      <w:r>
        <w:rPr>
          <w:rFonts w:ascii="Times New Roman"/>
          <w:b w:val="false"/>
          <w:i w:val="false"/>
          <w:color w:val="000000"/>
          <w:sz w:val="28"/>
        </w:rPr>
        <w:t>
      2) ветеринария саласындағы қызметті лицензиялау кезінде қойылатын біліктілік талаптары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2011.12.30.  </w:t>
      </w:r>
      <w:r>
        <w:rPr>
          <w:rFonts w:ascii="Times New Roman"/>
          <w:b w:val="false"/>
          <w:i w:val="false"/>
          <w:color w:val="000000"/>
          <w:sz w:val="28"/>
        </w:rPr>
        <w:t>№ 1714</w:t>
      </w:r>
      <w:r>
        <w:rPr>
          <w:rFonts w:ascii="Times New Roman"/>
          <w:b w:val="false"/>
          <w:i w:val="false"/>
          <w:color w:val="ff0000"/>
          <w:sz w:val="28"/>
        </w:rPr>
        <w:t xml:space="preserve"> (алғашқы ресми жарияланғанынан кейін күнтізбелік жиырма бір күн өткен соң, бірақ 2012 жылғы 30 қаңтардан ерте емес қолданысқа енгiзiледi) Қаулысымен.</w:t>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1) "Қазақстан Республикасындағы мал дәрігерлік қызметті лицензиялау туралы ережені бекіту туралы" Қазақстан Республикасы Үкіметінің 1997 жылғы 20 тамыздағы N 1272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1997 ж., N 38, 365-құжат); </w:t>
      </w:r>
    </w:p>
    <w:bookmarkEnd w:id="2"/>
    <w:bookmarkStart w:name="z4" w:id="3"/>
    <w:p>
      <w:pPr>
        <w:spacing w:after="0"/>
        <w:ind w:left="0"/>
        <w:jc w:val="both"/>
      </w:pPr>
      <w:r>
        <w:rPr>
          <w:rFonts w:ascii="Times New Roman"/>
          <w:b w:val="false"/>
          <w:i w:val="false"/>
          <w:color w:val="000000"/>
          <w:sz w:val="28"/>
        </w:rPr>
        <w:t>
      2) "Қазақстан Республикасы Үкіметінің 1997 жылғы 20 тамыздағы N 1272 қаулысына өзгерістер енгізу туралы" Қазақстан Республикасының 2000 жылғы 11 сәуірдегі N 556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2000 ж., N 19, 206-құжат); </w:t>
      </w:r>
    </w:p>
    <w:bookmarkEnd w:id="3"/>
    <w:bookmarkStart w:name="z5" w:id="4"/>
    <w:p>
      <w:pPr>
        <w:spacing w:after="0"/>
        <w:ind w:left="0"/>
        <w:jc w:val="both"/>
      </w:pPr>
      <w:r>
        <w:rPr>
          <w:rFonts w:ascii="Times New Roman"/>
          <w:b w:val="false"/>
          <w:i w:val="false"/>
          <w:color w:val="000000"/>
          <w:sz w:val="28"/>
        </w:rPr>
        <w:t>
      3) "Қазақстан Республикасы Үкіметінің 1997 жылғы 20 тамыздағы N 1272 және 1999 жылғы 31 наурыздағы N 343 қаулыларына өзгерістер мен толықтырулар енгізу туралы" Қазақстан Республикасының 2002 жылғы 23 желтоқсандағы N 1347 </w:t>
      </w:r>
      <w:r>
        <w:rPr>
          <w:rFonts w:ascii="Times New Roman"/>
          <w:b w:val="false"/>
          <w:i w:val="false"/>
          <w:color w:val="000000"/>
          <w:sz w:val="28"/>
        </w:rPr>
        <w:t xml:space="preserve">қаулысының </w:t>
      </w:r>
      <w:r>
        <w:rPr>
          <w:rFonts w:ascii="Times New Roman"/>
          <w:b w:val="false"/>
          <w:i w:val="false"/>
          <w:color w:val="000000"/>
          <w:sz w:val="28"/>
        </w:rPr>
        <w:t xml:space="preserve">1-тармағының 1) тармақшасы (Қазақстан Республикасының ПҮАЖ-ы, 2002 ж., N 46, 463-құжат). </w:t>
      </w:r>
    </w:p>
    <w:bookmarkEnd w:id="4"/>
    <w:bookmarkStart w:name="z6" w:id="5"/>
    <w:p>
      <w:pPr>
        <w:spacing w:after="0"/>
        <w:ind w:left="0"/>
        <w:jc w:val="both"/>
      </w:pPr>
      <w:r>
        <w:rPr>
          <w:rFonts w:ascii="Times New Roman"/>
          <w:b w:val="false"/>
          <w:i w:val="false"/>
          <w:color w:val="000000"/>
          <w:sz w:val="28"/>
        </w:rPr>
        <w:t xml:space="preserve">
      3. Осы қаулы ресми жариялануға тиіс және 2007 жылғы 9 тамыздан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w:t>
      </w:r>
    </w:p>
    <w:bookmarkStart w:name="z16" w:id="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28 маусымдағы</w:t>
      </w:r>
      <w:r>
        <w:br/>
      </w:r>
      <w:r>
        <w:rPr>
          <w:rFonts w:ascii="Times New Roman"/>
          <w:b w:val="false"/>
          <w:i w:val="false"/>
          <w:color w:val="000000"/>
          <w:sz w:val="28"/>
        </w:rPr>
        <w:t xml:space="preserve">
№ 545 қаулысымен   </w:t>
      </w:r>
      <w:r>
        <w:br/>
      </w:r>
      <w:r>
        <w:rPr>
          <w:rFonts w:ascii="Times New Roman"/>
          <w:b w:val="false"/>
          <w:i w:val="false"/>
          <w:color w:val="000000"/>
          <w:sz w:val="28"/>
        </w:rPr>
        <w:t xml:space="preserve">
бекiтiлген      </w:t>
      </w:r>
    </w:p>
    <w:bookmarkEnd w:id="6"/>
    <w:p>
      <w:pPr>
        <w:spacing w:after="0"/>
        <w:ind w:left="0"/>
        <w:jc w:val="both"/>
      </w:pPr>
      <w:r>
        <w:rPr>
          <w:rFonts w:ascii="Times New Roman"/>
          <w:b w:val="false"/>
          <w:i w:val="false"/>
          <w:color w:val="ff0000"/>
          <w:sz w:val="28"/>
        </w:rPr>
        <w:t xml:space="preserve">      Ескерту. Біліктілік талаптары жаңа редакцияда - ҚР Үкіметінің 2011.12.30. </w:t>
      </w:r>
      <w:r>
        <w:rPr>
          <w:rFonts w:ascii="Times New Roman"/>
          <w:b w:val="false"/>
          <w:i w:val="false"/>
          <w:color w:val="ff0000"/>
          <w:sz w:val="28"/>
        </w:rPr>
        <w:t>№ 1714</w:t>
      </w:r>
      <w:r>
        <w:rPr>
          <w:rFonts w:ascii="Times New Roman"/>
          <w:b w:val="false"/>
          <w:i w:val="false"/>
          <w:color w:val="ff0000"/>
          <w:sz w:val="28"/>
        </w:rPr>
        <w:t xml:space="preserve"> (алғашқы ресми жарияланғанынан кейін күнтізбелік жиырма бір күн өткен соң, бірақ 2012 жылғы 30 қаңтардан ерте емес қолданысқа енгiзiледi) Қаулысымен.</w:t>
      </w:r>
    </w:p>
    <w:bookmarkStart w:name="z7" w:id="7"/>
    <w:p>
      <w:pPr>
        <w:spacing w:after="0"/>
        <w:ind w:left="0"/>
        <w:jc w:val="left"/>
      </w:pPr>
      <w:r>
        <w:rPr>
          <w:rFonts w:ascii="Times New Roman"/>
          <w:b/>
          <w:i w:val="false"/>
          <w:color w:val="000000"/>
        </w:rPr>
        <w:t xml:space="preserve"> 
Ветеринария саласындағы қызметке</w:t>
      </w:r>
      <w:r>
        <w:br/>
      </w:r>
      <w:r>
        <w:rPr>
          <w:rFonts w:ascii="Times New Roman"/>
          <w:b/>
          <w:i w:val="false"/>
          <w:color w:val="000000"/>
        </w:rPr>
        <w:t>
қойылатын біліктілік талаптары</w:t>
      </w:r>
    </w:p>
    <w:bookmarkEnd w:id="7"/>
    <w:bookmarkStart w:name="z8" w:id="8"/>
    <w:p>
      <w:pPr>
        <w:spacing w:after="0"/>
        <w:ind w:left="0"/>
        <w:jc w:val="both"/>
      </w:pPr>
      <w:r>
        <w:rPr>
          <w:rFonts w:ascii="Times New Roman"/>
          <w:b w:val="false"/>
          <w:i w:val="false"/>
          <w:color w:val="000000"/>
          <w:sz w:val="28"/>
        </w:rPr>
        <w:t>
      1. Ветеринария саласындағы қызметті жүзеге асыру кезінде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заңды тұлғаның штатында (кемінде бір ветеринар дәрігер немесе фельдшер) «ветеринарлық медицина», «ветеринарлық санитария» мамандығы бойынша жоғары және (немесе) жоғары оқу орнынан кейiнгi білімі және (немесе) «ветеринария» мамандығы бойынша техникалық және кәсiптік (колледж) білімі бар мамандардың (бірінші басшы қол қойған және ұйымның мөрімен бекітілген тегі, аты, әкесінің атын қамтитын жиынтық кесте);</w:t>
      </w:r>
      <w:r>
        <w:br/>
      </w:r>
      <w:r>
        <w:rPr>
          <w:rFonts w:ascii="Times New Roman"/>
          <w:b w:val="false"/>
          <w:i w:val="false"/>
          <w:color w:val="000000"/>
          <w:sz w:val="28"/>
        </w:rPr>
        <w:t>
</w:t>
      </w:r>
      <w:r>
        <w:rPr>
          <w:rFonts w:ascii="Times New Roman"/>
          <w:b w:val="false"/>
          <w:i w:val="false"/>
          <w:color w:val="000000"/>
          <w:sz w:val="28"/>
        </w:rPr>
        <w:t>
      2) жеке тұлғада «ветеринарлық медицина», «ветеринарлық санитария» мамандығы бойынша жоғары және (немесе) жоғары оқу орнынан кейiнгi білімінің және (немесе) «ветеринария» мамандығы бойынша техникалық және кәсiптік (колледж) білімінің;</w:t>
      </w:r>
      <w:r>
        <w:br/>
      </w:r>
      <w:r>
        <w:rPr>
          <w:rFonts w:ascii="Times New Roman"/>
          <w:b w:val="false"/>
          <w:i w:val="false"/>
          <w:color w:val="000000"/>
          <w:sz w:val="28"/>
        </w:rPr>
        <w:t>
</w:t>
      </w:r>
      <w:r>
        <w:rPr>
          <w:rFonts w:ascii="Times New Roman"/>
          <w:b w:val="false"/>
          <w:i w:val="false"/>
          <w:color w:val="000000"/>
          <w:sz w:val="28"/>
        </w:rPr>
        <w:t>
      3) жеке меншік құқығындағы немесе өзге де заңды негіздегі өндірістік үй-жайлардың (өндірістік үй-жайға құқық белгілейтін құжаттардың немесе жалға алу шартының салыстыру үшін түпнұсқасы ұсынылмаған жағдайда нотариалды расталған көшірмелері) болуын қамтиды.</w:t>
      </w:r>
      <w:r>
        <w:br/>
      </w:r>
      <w:r>
        <w:rPr>
          <w:rFonts w:ascii="Times New Roman"/>
          <w:b w:val="false"/>
          <w:i w:val="false"/>
          <w:color w:val="000000"/>
          <w:sz w:val="28"/>
        </w:rPr>
        <w:t>
</w:t>
      </w:r>
      <w:r>
        <w:rPr>
          <w:rFonts w:ascii="Times New Roman"/>
          <w:b w:val="false"/>
          <w:i w:val="false"/>
          <w:color w:val="000000"/>
          <w:sz w:val="28"/>
        </w:rPr>
        <w:t>
      2. Ветеринариялық мақсаттағы препараттарды өндiру бойынша ветеринария саласындағы қызметтің кіші түрін жүзеге асыру кезінде қосымша:</w:t>
      </w:r>
      <w:r>
        <w:br/>
      </w:r>
      <w:r>
        <w:rPr>
          <w:rFonts w:ascii="Times New Roman"/>
          <w:b w:val="false"/>
          <w:i w:val="false"/>
          <w:color w:val="000000"/>
          <w:sz w:val="28"/>
        </w:rPr>
        <w:t>
</w:t>
      </w:r>
      <w:r>
        <w:rPr>
          <w:rFonts w:ascii="Times New Roman"/>
          <w:b w:val="false"/>
          <w:i w:val="false"/>
          <w:color w:val="000000"/>
          <w:sz w:val="28"/>
        </w:rPr>
        <w:t>
      1) ветеринариялық препараттарды өндіруді және бақылауды регламенттейтін нормативтік-техникалық құжаттамалардың (ветеринариялық препараттарды өндіру жөніндегі нұсқаулық, өндірушінің басшысымен бекітілген, ветеринария саласындағы уәкілетті органмен келісілген, техникалық реттеу саласындағы уәкілетті органмен тіркеуден өткізілген, өндірілетін немесе сатылатын ветеринариялық препараттарға арналған техникалық шарттар, ветеринариялық препараттарды қолдану жөніндегі басшылық, микроорганизмдердің өндірістік және бақылау штаммаларының паспорты);</w:t>
      </w:r>
      <w:r>
        <w:br/>
      </w:r>
      <w:r>
        <w:rPr>
          <w:rFonts w:ascii="Times New Roman"/>
          <w:b w:val="false"/>
          <w:i w:val="false"/>
          <w:color w:val="000000"/>
          <w:sz w:val="28"/>
        </w:rPr>
        <w:t>
</w:t>
      </w:r>
      <w:r>
        <w:rPr>
          <w:rFonts w:ascii="Times New Roman"/>
          <w:b w:val="false"/>
          <w:i w:val="false"/>
          <w:color w:val="000000"/>
          <w:sz w:val="28"/>
        </w:rPr>
        <w:t>
      2) «Өлшем бірлігін қамтамасыз ету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тексеруден және (немесе) калибрлеуден өткен, өндірілетін ветеринариялық препараттардың техникалық шарттарына сәйкес ветеринариялық препараттар өндіруге арналған технологиялық, өлшеу және сынау жабдықтарының болуы талап етеді.</w:t>
      </w:r>
      <w:r>
        <w:br/>
      </w:r>
      <w:r>
        <w:rPr>
          <w:rFonts w:ascii="Times New Roman"/>
          <w:b w:val="false"/>
          <w:i w:val="false"/>
          <w:color w:val="000000"/>
          <w:sz w:val="28"/>
        </w:rPr>
        <w:t>
</w:t>
      </w:r>
      <w:r>
        <w:rPr>
          <w:rFonts w:ascii="Times New Roman"/>
          <w:b w:val="false"/>
          <w:i w:val="false"/>
          <w:color w:val="000000"/>
          <w:sz w:val="28"/>
        </w:rPr>
        <w:t>
      3. Жануарлардан алынатын өнімдер мен шиізаттарды ветеринариялық-санитарлық сараптау жөніндегі ветеринария саласындағы қызметтің кіші түрін жүзеге асыру кезінде қосымша сынау әдістерін регламенттейтін нормативтік құжаттардың (стандарттар, әдістемелік нұсқаулар), сондай-ақ «Өлшем бірлігін қамтамасыз ету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тексеруден және (немесе) калибрлеуден өткен, жануарлардан алынатын өнiмдер мен шикiзаттарға ветеринарлық-санитарлық сараптау жүргізуге арналған өлшеу, сынау жабдықтарының болуы талап етіледі.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