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f9bc" w14:textId="9d2f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учаскелерін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2007 жылғы 19 маусымдағы N 512 Қаулысы</w:t>
      </w:r>
    </w:p>
    <w:p>
      <w:pPr>
        <w:spacing w:after="0"/>
        <w:ind w:left="0"/>
        <w:jc w:val="both"/>
      </w:pPr>
      <w:bookmarkStart w:name="z1" w:id="0"/>
      <w:r>
        <w:rPr>
          <w:rFonts w:ascii="Times New Roman"/>
          <w:b w:val="false"/>
          <w:i w:val="false"/>
          <w:color w:val="000000"/>
          <w:sz w:val="28"/>
        </w:rPr>
        <w:t>
      Қазақстан Республикасының 2003 жылғы 8 шілдедегі Орман кодексінің  </w:t>
      </w:r>
      <w:r>
        <w:rPr>
          <w:rFonts w:ascii="Times New Roman"/>
          <w:b w:val="false"/>
          <w:i w:val="false"/>
          <w:color w:val="000000"/>
          <w:sz w:val="28"/>
        </w:rPr>
        <w:t xml:space="preserve">51-бабына </w:t>
      </w:r>
      <w:r>
        <w:rPr>
          <w:rFonts w:ascii="Times New Roman"/>
          <w:b w:val="false"/>
          <w:i w:val="false"/>
          <w:color w:val="000000"/>
          <w:sz w:val="28"/>
        </w:rPr>
        <w:t xml:space="preserve"> және Қазақстан Республикасының 2003 жылғы 20 маусымдағы Жер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Батыс Қазақстан облысының Табиғи ресурстар және табиғатты </w:t>
      </w:r>
      <w:r>
        <w:br/>
      </w:r>
      <w:r>
        <w:rPr>
          <w:rFonts w:ascii="Times New Roman"/>
          <w:b w:val="false"/>
          <w:i w:val="false"/>
          <w:color w:val="000000"/>
          <w:sz w:val="28"/>
        </w:rPr>
        <w:t xml:space="preserve">
пайдалануды реттеу департаменті Январцев ормандар мен жануарлар дүниесін қорғау жөніндегі мемлекеттік мекемесінің (бұдан әрі - Январцев орман мекемесі) орман қоры жерінен алаңы 2,76 гектар жер учаскесі өнеркәсіп, көлік, байланыс, қорғаныс және өзге де ауыл шаруашылығы емес мақсаттағы жер санатына ауыстырылсын. </w:t>
      </w:r>
    </w:p>
    <w:bookmarkEnd w:id="1"/>
    <w:bookmarkStart w:name="z3" w:id="2"/>
    <w:p>
      <w:pPr>
        <w:spacing w:after="0"/>
        <w:ind w:left="0"/>
        <w:jc w:val="both"/>
      </w:pPr>
      <w:r>
        <w:rPr>
          <w:rFonts w:ascii="Times New Roman"/>
          <w:b w:val="false"/>
          <w:i w:val="false"/>
          <w:color w:val="000000"/>
          <w:sz w:val="28"/>
        </w:rPr>
        <w:t xml:space="preserve">
      2. Батыс Қазақстан облысының әкімі заңнамада белгіленген тәртіппен осы қаулының 1-тармағында көрсетілген жер учаскесін "Бірлік" бірыңғай бақылау-өткізу пунктін салуға "Қазақстан Республикасы Қаржы министрлігі Кедендік бақылау комитетінің Батыс Қазақстан облысы бойынша Кедендік бақылау департаменті" мемлекеттік мекемесіне (бұдан әрі - мекеме) беруді қамтамасыз етсін. </w:t>
      </w:r>
    </w:p>
    <w:bookmarkEnd w:id="2"/>
    <w:bookmarkStart w:name="z4" w:id="3"/>
    <w:p>
      <w:pPr>
        <w:spacing w:after="0"/>
        <w:ind w:left="0"/>
        <w:jc w:val="both"/>
      </w:pPr>
      <w:r>
        <w:rPr>
          <w:rFonts w:ascii="Times New Roman"/>
          <w:b w:val="false"/>
          <w:i w:val="false"/>
          <w:color w:val="000000"/>
          <w:sz w:val="28"/>
        </w:rPr>
        <w:t xml:space="preserve">
      3. Мекеме қолданыстағы заңнамаға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бюджеттің кірісіне өтесін және алынған сүректі Январцев орман мекемесінің теңгеріміне бере отырып, алаңды тазарту жөнінде шаралар қабылдасын.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