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bbe8" w14:textId="efab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медициналық-әлеуметтік мекемелерде және мемлекеттік емес медициналық-әлеуметтік ұйымдарда әлеуметтік қызмет көрсетуді ұсыну жөніндегі қызметті лицензиялау ережесін және осы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6 маусымдағы N 466 Қаулысы. Күші жойылды - ҚР Үкіметінің 2009 жылғы 16 наурыздағы N 336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16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 Қазақстан Республикасында мүгедектерді әлеуметтік қорғау туралы </w:t>
      </w:r>
      <w:r>
        <w:rPr>
          <w:rFonts w:ascii="Times New Roman"/>
          <w:b w:val="false"/>
          <w:i w:val="false"/>
          <w:color w:val="000000"/>
          <w:sz w:val="28"/>
        </w:rPr>
        <w:t>
" 2005 жылғы 13 сәуірдегі және "
</w:t>
      </w:r>
      <w:r>
        <w:rPr>
          <w:rFonts w:ascii="Times New Roman"/>
          <w:b w:val="false"/>
          <w:i w:val="false"/>
          <w:color w:val="000000"/>
          <w:sz w:val="28"/>
        </w:rPr>
        <w:t xml:space="preserve"> Лицензиялау туралы </w:t>
      </w:r>
      <w:r>
        <w:rPr>
          <w:rFonts w:ascii="Times New Roman"/>
          <w:b w:val="false"/>
          <w:i w:val="false"/>
          <w:color w:val="000000"/>
          <w:sz w:val="28"/>
        </w:rPr>
        <w:t>
" 2007 жылғы 11 қаңтардағы заңдарына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Мемлекеттік медициналық-әлеуметтік мекемелерде және мемлекеттік емес медициналық-әлеуметтік ұйымдарда әлеуметтік қызмет көрсетуді ұсыну жөніндегі қызметті лицензиялау ережесі;
</w:t>
      </w:r>
      <w:r>
        <w:br/>
      </w:r>
      <w:r>
        <w:rPr>
          <w:rFonts w:ascii="Times New Roman"/>
          <w:b w:val="false"/>
          <w:i w:val="false"/>
          <w:color w:val="000000"/>
          <w:sz w:val="28"/>
        </w:rPr>
        <w:t>
      2) мемлекеттік медициналық-әлеуметтік мекемелерде және мемлекеттік емес медициналық-әлеуметтік ұйымдарда әлеуметтік қызмет көрсетуді ұсыну жөніндегі қызметке қойылатын біліктілік талаптары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жариялануға тиіс және 2007 жылғы 9 тамыздан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6 маусымдағы
</w:t>
      </w:r>
      <w:r>
        <w:br/>
      </w:r>
      <w:r>
        <w:rPr>
          <w:rFonts w:ascii="Times New Roman"/>
          <w:b w:val="false"/>
          <w:i w:val="false"/>
          <w:color w:val="000000"/>
          <w:sz w:val="28"/>
        </w:rPr>
        <w:t>
N 466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медициналық-әлеуметтік мекемелерде және мемлекеттік емес медициналық-әлеуметтік ұйымдарда әлеуметтік қызмет көрсетуді ұсыну жөніндегі қызметті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медициналық-әлеуметтік мекемелерде және мемлекеттік емес медициналық-әлеуметтік ұйымдарда әлеуметтік қызмет көрсетуді ұсыну жөніндегі қызмет (бұдан әрі - әлеуметтік қызмет көрсетуді ұсыну жөніндегі қызмет) "Лицензиялау туралы" Қазақстан Республикасының 2007 жылғы 11 қаңтардағы 
</w:t>
      </w:r>
      <w:r>
        <w:rPr>
          <w:rFonts w:ascii="Times New Roman"/>
          <w:b w:val="false"/>
          <w:i w:val="false"/>
          <w:color w:val="000000"/>
          <w:sz w:val="28"/>
        </w:rPr>
        <w:t xml:space="preserve"> Заңына </w:t>
      </w:r>
      <w:r>
        <w:rPr>
          <w:rFonts w:ascii="Times New Roman"/>
          <w:b w:val="false"/>
          <w:i w:val="false"/>
          <w:color w:val="000000"/>
          <w:sz w:val="28"/>
        </w:rPr>
        <w:t>
 (бұдан әрі - Заң) сәйкес лицензиялауға жатады.
</w:t>
      </w:r>
      <w:r>
        <w:br/>
      </w:r>
      <w:r>
        <w:rPr>
          <w:rFonts w:ascii="Times New Roman"/>
          <w:b w:val="false"/>
          <w:i w:val="false"/>
          <w:color w:val="000000"/>
          <w:sz w:val="28"/>
        </w:rPr>
        <w:t>
      Әлеуметтік қызмет көрсетуді ұсыну жөніндегі қызметті жүргізу құқығына лицензия мынадай кіші қызмет түрлерінің әрқайсысына беріледі:
</w:t>
      </w:r>
      <w:r>
        <w:br/>
      </w:r>
      <w:r>
        <w:rPr>
          <w:rFonts w:ascii="Times New Roman"/>
          <w:b w:val="false"/>
          <w:i w:val="false"/>
          <w:color w:val="000000"/>
          <w:sz w:val="28"/>
        </w:rPr>
        <w:t>
      1) қарттар мен мүгедектерге арналған жалпы медициналық-әлеуметтік мекемелерде (ұйымдарда) әлеуметтік қызмет көрсету;
</w:t>
      </w:r>
      <w:r>
        <w:br/>
      </w:r>
      <w:r>
        <w:rPr>
          <w:rFonts w:ascii="Times New Roman"/>
          <w:b w:val="false"/>
          <w:i w:val="false"/>
          <w:color w:val="000000"/>
          <w:sz w:val="28"/>
        </w:rPr>
        <w:t>
      2) психикалық неврологиялық медициналық-әлеуметтік мекемелерде әлеуметтік қызмет көрсету;
</w:t>
      </w:r>
      <w:r>
        <w:br/>
      </w:r>
      <w:r>
        <w:rPr>
          <w:rFonts w:ascii="Times New Roman"/>
          <w:b w:val="false"/>
          <w:i w:val="false"/>
          <w:color w:val="000000"/>
          <w:sz w:val="28"/>
        </w:rPr>
        <w:t>
      3) жүріп-тұру мүшелерінің функциялары бұзылған мүгедек балаларға арналған медициналық-әлеуметтік мекемелерде (ұйымдарда) әлеуметтік қызмет көрсету;
</w:t>
      </w:r>
      <w:r>
        <w:br/>
      </w:r>
      <w:r>
        <w:rPr>
          <w:rFonts w:ascii="Times New Roman"/>
          <w:b w:val="false"/>
          <w:i w:val="false"/>
          <w:color w:val="000000"/>
          <w:sz w:val="28"/>
        </w:rPr>
        <w:t>
      4) балалар психикалық неврологиялық медициналық-әлеуметтік мекемелерінде әлеуметтік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 Әлеуметтік қызмет көрсетуді ұсыну жөніндегі қызметті жүргізуге құқық лицензия берілген күннен бастап туындайды және лицензияның қолданылуы тоқтатылған сәттен бастап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Әлеуметтік қызмет көрсетуді ұсыну жөніндегі қызметті жүргізу құқығына берілетін лицензия иеліктен шығарылмайтын бас лицензия болып табылады және лицензиат оны өзге заңды немесе жеке тұлғаға бере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Әлеуметтік қызмет көрсетуді ұсыну жөніндегі қызметті жүргізу құқығына лицензиялар мемлекеттік медициналық-әлеуметтік мекемелерде және мемлекеттік емес медициналық-әлеуметтік ұйымдарда әлеуметтік қызмет көрсетуді ұсыну жөніндегі қызметке қойылатын біліктілік талаптарына (бұдан әрі - біліктілік талаптары) сай келетін заңды және жеке тұлғаларға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Әлеуметтік қызмет көрсетуді ұсыну жөніндегі қызметті жүргізу құқығына лицензияны жеке немесе заңды тұлғаның тіркелген жері бойынша облыстың (республикалық маңызы бар қаланың, астананың) жергілікті атқарушы органы (бұдан әрі - лицензиар)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Лицензияны берудің шарттары мен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Өтініш беруші әлеуметтік қызмет көрсетуді ұсыну жөніндегі қызметті жүргізу құқығына лицензия және (немесе) лицензияға қосымшаны алу үшін лицензиарға Заңның 
</w:t>
      </w:r>
      <w:r>
        <w:rPr>
          <w:rFonts w:ascii="Times New Roman"/>
          <w:b w:val="false"/>
          <w:i w:val="false"/>
          <w:color w:val="000000"/>
          <w:sz w:val="28"/>
        </w:rPr>
        <w:t xml:space="preserve"> 42-бабында </w:t>
      </w:r>
      <w:r>
        <w:rPr>
          <w:rFonts w:ascii="Times New Roman"/>
          <w:b w:val="false"/>
          <w:i w:val="false"/>
          <w:color w:val="000000"/>
          <w:sz w:val="28"/>
        </w:rPr>
        <w:t>
 көзделген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Лицензияны және (немесе) лицензияға қосымшаны лицензиар 
</w:t>
      </w:r>
      <w:r>
        <w:rPr>
          <w:rFonts w:ascii="Times New Roman"/>
          <w:b w:val="false"/>
          <w:i w:val="false"/>
          <w:color w:val="000000"/>
          <w:sz w:val="28"/>
        </w:rPr>
        <w:t xml:space="preserve"> Заңда </w:t>
      </w:r>
      <w:r>
        <w:rPr>
          <w:rFonts w:ascii="Times New Roman"/>
          <w:b w:val="false"/>
          <w:i w:val="false"/>
          <w:color w:val="000000"/>
          <w:sz w:val="28"/>
        </w:rPr>
        <w:t>
 белгіленген мерзімде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Лицензияны беру не беруден бас тарту туралы шешім өтініш беруші ұсынған құжаттар мен мәліметтерді талдау, сондай-ақ әлеуметтік қызмет көрсетуді ұсыну жөніндегі қызметті жүзеге асыруға қажетті жағдайларды зерделеудің медициналық-әлеуметтік мекеменің (ұйымның) орналасқан жеріне бару кезінде алынған нәтижелері негізінде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Егер:
</w:t>
      </w:r>
      <w:r>
        <w:br/>
      </w:r>
      <w:r>
        <w:rPr>
          <w:rFonts w:ascii="Times New Roman"/>
          <w:b w:val="false"/>
          <w:i w:val="false"/>
          <w:color w:val="000000"/>
          <w:sz w:val="28"/>
        </w:rPr>
        <w:t>
      1) осы субъектілер санаты үшін әлеуметтік қызмет көрсетуді ұсыну жөніндегі қызметпен айналысуға Қазақстан Республикасының 
</w:t>
      </w:r>
      <w:r>
        <w:rPr>
          <w:rFonts w:ascii="Times New Roman"/>
          <w:b w:val="false"/>
          <w:i w:val="false"/>
          <w:color w:val="000000"/>
          <w:sz w:val="28"/>
        </w:rPr>
        <w:t xml:space="preserve"> заңдарында </w:t>
      </w:r>
      <w:r>
        <w:rPr>
          <w:rFonts w:ascii="Times New Roman"/>
          <w:b w:val="false"/>
          <w:i w:val="false"/>
          <w:color w:val="000000"/>
          <w:sz w:val="28"/>
        </w:rPr>
        <w:t>
 тыйым салынған;
</w:t>
      </w:r>
      <w:r>
        <w:br/>
      </w:r>
      <w:r>
        <w:rPr>
          <w:rFonts w:ascii="Times New Roman"/>
          <w:b w:val="false"/>
          <w:i w:val="false"/>
          <w:color w:val="000000"/>
          <w:sz w:val="28"/>
        </w:rPr>
        <w:t>
      2) Заңға сәйкес талап етілетін барлық құжаттар табыс етілмеген жағдайларда лицензияны және (немесе) лицензияға қосымшаны беруден бас тартылуы мүмкін. Өтініш беруші көрсетілген кедергілерді жойған кезде өтініш жалпы негіздерде қаралады;
</w:t>
      </w:r>
      <w:r>
        <w:br/>
      </w:r>
      <w:r>
        <w:rPr>
          <w:rFonts w:ascii="Times New Roman"/>
          <w:b w:val="false"/>
          <w:i w:val="false"/>
          <w:color w:val="000000"/>
          <w:sz w:val="28"/>
        </w:rPr>
        <w:t>
      3) қызмет түріне лицензия беруге өтініш берілген жағдайда әлеуметтік қызмет көрсетуді ұсыну жөніндегі қызметпен айналысу құқығы үшін лицензиялық алым енгізілмеген;
</w:t>
      </w:r>
      <w:r>
        <w:br/>
      </w:r>
      <w:r>
        <w:rPr>
          <w:rFonts w:ascii="Times New Roman"/>
          <w:b w:val="false"/>
          <w:i w:val="false"/>
          <w:color w:val="000000"/>
          <w:sz w:val="28"/>
        </w:rPr>
        <w:t>
      4) өтініш беруші біліктілік талаптарына сай келмеген;
</w:t>
      </w:r>
      <w:r>
        <w:br/>
      </w:r>
      <w:r>
        <w:rPr>
          <w:rFonts w:ascii="Times New Roman"/>
          <w:b w:val="false"/>
          <w:i w:val="false"/>
          <w:color w:val="000000"/>
          <w:sz w:val="28"/>
        </w:rPr>
        <w:t>
      5) өтініш берушіге қатысты әлеуметтік қызмет көрсетуді ұсыну жөніндегі қызметпен айналысуға тыйым салатын заңды күшіне енген сот үкімі болған жағдайларда лицензияны және (немесе) лицензияға қосымшаны беруден бас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Лицензия және (немесе) лицензияға қосымша өзінің қолданылуын Заңның 
</w:t>
      </w:r>
      <w:r>
        <w:rPr>
          <w:rFonts w:ascii="Times New Roman"/>
          <w:b w:val="false"/>
          <w:i w:val="false"/>
          <w:color w:val="000000"/>
          <w:sz w:val="28"/>
        </w:rPr>
        <w:t xml:space="preserve"> 48-бабында </w:t>
      </w:r>
      <w:r>
        <w:rPr>
          <w:rFonts w:ascii="Times New Roman"/>
          <w:b w:val="false"/>
          <w:i w:val="false"/>
          <w:color w:val="000000"/>
          <w:sz w:val="28"/>
        </w:rPr>
        <w:t>
 көзделген жағдайларда тоқтатады.
</w:t>
      </w:r>
      <w:r>
        <w:br/>
      </w:r>
      <w:r>
        <w:rPr>
          <w:rFonts w:ascii="Times New Roman"/>
          <w:b w:val="false"/>
          <w:i w:val="false"/>
          <w:color w:val="000000"/>
          <w:sz w:val="28"/>
        </w:rPr>
        <w:t>
      Лицензияның қолданылуын тоқтата тұру, сондай-ақ одан айыру тәртібі "Әкімшілік құқық бұзушылық туралы" Қазақстан Республикасының 2001 жылғы 30 қаңтардағы 
</w:t>
      </w:r>
      <w:r>
        <w:rPr>
          <w:rFonts w:ascii="Times New Roman"/>
          <w:b w:val="false"/>
          <w:i w:val="false"/>
          <w:color w:val="000000"/>
          <w:sz w:val="28"/>
        </w:rPr>
        <w:t xml:space="preserve"> Кодексінде </w:t>
      </w:r>
      <w:r>
        <w:rPr>
          <w:rFonts w:ascii="Times New Roman"/>
          <w:b w:val="false"/>
          <w:i w:val="false"/>
          <w:color w:val="000000"/>
          <w:sz w:val="28"/>
        </w:rPr>
        <w:t>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Есепке алу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Лицензиар лицензияларды есепке алуды лицензиялар тізілімін жүргізу арқылы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Осы Ереженің сақталуын бақылауды лицензиар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Лицензиар өз құзыреті шегінде:
</w:t>
      </w:r>
      <w:r>
        <w:br/>
      </w:r>
      <w:r>
        <w:rPr>
          <w:rFonts w:ascii="Times New Roman"/>
          <w:b w:val="false"/>
          <w:i w:val="false"/>
          <w:color w:val="000000"/>
          <w:sz w:val="28"/>
        </w:rPr>
        <w:t>
      1) лицензиаттың біліктілік талаптарына және осы Ережеге сай келу мәніне оның қызметіне тексеру жүргізеді;
</w:t>
      </w:r>
      <w:r>
        <w:br/>
      </w:r>
      <w:r>
        <w:rPr>
          <w:rFonts w:ascii="Times New Roman"/>
          <w:b w:val="false"/>
          <w:i w:val="false"/>
          <w:color w:val="000000"/>
          <w:sz w:val="28"/>
        </w:rPr>
        <w:t>
      2) лицензиаттан тексерулер жүргізу кезінде туындайтын мәселелер бойынша қажетті түсіндірулер мен құжаттарды сұратады;
</w:t>
      </w:r>
      <w:r>
        <w:br/>
      </w:r>
      <w:r>
        <w:rPr>
          <w:rFonts w:ascii="Times New Roman"/>
          <w:b w:val="false"/>
          <w:i w:val="false"/>
          <w:color w:val="000000"/>
          <w:sz w:val="28"/>
        </w:rPr>
        <w:t>
      3) тексерулер нәтижелері негізінде нақты бұзушылықтарды көрсете отырып актілер жасайды;
</w:t>
      </w:r>
      <w:r>
        <w:br/>
      </w:r>
      <w:r>
        <w:rPr>
          <w:rFonts w:ascii="Times New Roman"/>
          <w:b w:val="false"/>
          <w:i w:val="false"/>
          <w:color w:val="000000"/>
          <w:sz w:val="28"/>
        </w:rPr>
        <w:t>
      4) лицензиатты анықталған бұзушылықтарды жоюға міндеттейтін шешімдер шығарады және оларды жою мерзімін белгілейді;
</w:t>
      </w:r>
      <w:r>
        <w:br/>
      </w:r>
      <w:r>
        <w:rPr>
          <w:rFonts w:ascii="Times New Roman"/>
          <w:b w:val="false"/>
          <w:i w:val="false"/>
          <w:color w:val="000000"/>
          <w:sz w:val="28"/>
        </w:rPr>
        <w:t>
      5) 
</w:t>
      </w:r>
      <w:r>
        <w:rPr>
          <w:rFonts w:ascii="Times New Roman"/>
          <w:b w:val="false"/>
          <w:i w:val="false"/>
          <w:color w:val="000000"/>
          <w:sz w:val="28"/>
        </w:rPr>
        <w:t xml:space="preserve"> заңнамада </w:t>
      </w:r>
      <w:r>
        <w:rPr>
          <w:rFonts w:ascii="Times New Roman"/>
          <w:b w:val="false"/>
          <w:i w:val="false"/>
          <w:color w:val="000000"/>
          <w:sz w:val="28"/>
        </w:rPr>
        <w:t>
 көзделген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бақылау және қадағалау органдары, сондай-ақ өзге де мемлекеттік билік органдары өз құзыреті шегінде осы Ереженің талаптарын және біліктілік талаптарын бұзушылықтар анықталған кезде лицензия берген лицензиарға анықталған бұзушылықтар мен қабылданған шаралар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Лицензиат лицензиарға тексерулер жүргізу үшін жағдайларды қамтамасыз етеді, оның ішінде заңнамаға және осы Ережеге сәйкес қажетті ақпарат пен құжаттарды ұсынады.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6 маусымдағы
</w:t>
      </w:r>
      <w:r>
        <w:br/>
      </w:r>
      <w:r>
        <w:rPr>
          <w:rFonts w:ascii="Times New Roman"/>
          <w:b w:val="false"/>
          <w:i w:val="false"/>
          <w:color w:val="000000"/>
          <w:sz w:val="28"/>
        </w:rPr>
        <w:t>
                                                N 466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медициналық-әлеуметтік мекемелерде және мемлекеттік емес медициналық-әлеуметтік ұйымдарда әлеуметтік қызмет көрсетуді ұсыну жөніндегі қызметке қойылатын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медициналық-әлеуметтік мекемелерде және мемлекеттік емес медициналық-әлеуметтік ұйымдарда әлеуметтік қызмет көрсетуді ұсыну жөніндегі қызметке қойылатын біліктілік талаптары (бұдан әрі - біліктілік талаптары) мыналардың:
</w:t>
      </w:r>
      <w:r>
        <w:br/>
      </w:r>
      <w:r>
        <w:rPr>
          <w:rFonts w:ascii="Times New Roman"/>
          <w:b w:val="false"/>
          <w:i w:val="false"/>
          <w:color w:val="000000"/>
          <w:sz w:val="28"/>
        </w:rPr>
        <w:t>
      1) ғимаратқа (үй-жайға) құқықтарын мемлекеттік тіркеу туралы куәліктің және көрсетілген ғимараттың (үй-жайдың) техникалық түгендеу органы берген әр қабаты бойынша жоспардың нотариалды куәландырылған көшірмелерімен расталатын әлеуметтік қызмет көрсетуді ұсыну жөніндегі қызметпен айналысу үшін жарамды меншік құқығындағы ғимараттың немесе үй-жайдың;
</w:t>
      </w:r>
      <w:r>
        <w:br/>
      </w:r>
      <w:r>
        <w:rPr>
          <w:rFonts w:ascii="Times New Roman"/>
          <w:b w:val="false"/>
          <w:i w:val="false"/>
          <w:color w:val="000000"/>
          <w:sz w:val="28"/>
        </w:rPr>
        <w:t>
      2) үй-жайдың, ғимараттардың және әлеуметтік қызмет көрсетуді ұсыну жөніндегі қызметті жүзеге асыру жағдайларының 
</w:t>
      </w:r>
      <w:r>
        <w:rPr>
          <w:rFonts w:ascii="Times New Roman"/>
          <w:b w:val="false"/>
          <w:i w:val="false"/>
          <w:color w:val="000000"/>
          <w:sz w:val="28"/>
        </w:rPr>
        <w:t xml:space="preserve"> санитарлық-эпидемиологиялық </w:t>
      </w:r>
      <w:r>
        <w:rPr>
          <w:rFonts w:ascii="Times New Roman"/>
          <w:b w:val="false"/>
          <w:i w:val="false"/>
          <w:color w:val="000000"/>
          <w:sz w:val="28"/>
        </w:rPr>
        <w:t>
, құрылыс нормалары мен ережелеріне, 
</w:t>
      </w:r>
      <w:r>
        <w:rPr>
          <w:rFonts w:ascii="Times New Roman"/>
          <w:b w:val="false"/>
          <w:i w:val="false"/>
          <w:color w:val="000000"/>
          <w:sz w:val="28"/>
        </w:rPr>
        <w:t xml:space="preserve"> өрт қауіпсіздігі </w:t>
      </w:r>
      <w:r>
        <w:rPr>
          <w:rFonts w:ascii="Times New Roman"/>
          <w:b w:val="false"/>
          <w:i w:val="false"/>
          <w:color w:val="000000"/>
          <w:sz w:val="28"/>
        </w:rPr>
        <w:t>
 талаптарына сай келуі туралы тиісті уәкілетті мемлекеттік органдардың қорытындыларының;
</w:t>
      </w:r>
      <w:r>
        <w:br/>
      </w:r>
      <w:r>
        <w:rPr>
          <w:rFonts w:ascii="Times New Roman"/>
          <w:b w:val="false"/>
          <w:i w:val="false"/>
          <w:color w:val="000000"/>
          <w:sz w:val="28"/>
        </w:rPr>
        <w:t>
      3) өзінің меншік құқығындағы стандарттардың, техникалық жағдайлардың және басқа да нормативтік құжаттардың талаптарына жауап беретін жабдықтардың, аппаратураның, аспаптардың, жиһаздың, мүкәммалдың, көлік және басқа да құралдардың саны мен сапасы туралы өтініш берушінің мәліметтерімен расталатын көрсетілетін қызметтердің тиісті сапасын қамтамасыз ететін материалдық-техникалық базаның;
</w:t>
      </w:r>
      <w:r>
        <w:br/>
      </w:r>
      <w:r>
        <w:rPr>
          <w:rFonts w:ascii="Times New Roman"/>
          <w:b w:val="false"/>
          <w:i w:val="false"/>
          <w:color w:val="000000"/>
          <w:sz w:val="28"/>
        </w:rPr>
        <w:t>
      4) осы біліктілік талаптарына қосымшаға сәйкес қызметкерлер туралы мәліметтермен расталатын әлеуметтік қызмет көрсетудің мемлекеттік стандарттарында белгіленген көрсетілген штаттық нормативтерден кем емес қызметкерлер (тиісті кәсіптік білімі, біліктілігі, кәсіптік даярлығы, оларға жүктелген міндеттерді орындау үшін қажетті білімдері мен тәжірибесі бар) штатының;
</w:t>
      </w:r>
      <w:r>
        <w:br/>
      </w:r>
      <w:r>
        <w:rPr>
          <w:rFonts w:ascii="Times New Roman"/>
          <w:b w:val="false"/>
          <w:i w:val="false"/>
          <w:color w:val="000000"/>
          <w:sz w:val="28"/>
        </w:rPr>
        <w:t>
      5) медициналық және дәрігерлік қызметке лицензияның нотариалды куәландырылған көшірмесінің;
</w:t>
      </w:r>
      <w:r>
        <w:br/>
      </w:r>
      <w:r>
        <w:rPr>
          <w:rFonts w:ascii="Times New Roman"/>
          <w:b w:val="false"/>
          <w:i w:val="false"/>
          <w:color w:val="000000"/>
          <w:sz w:val="28"/>
        </w:rPr>
        <w:t>
      6) жүріп-тұру мүшелерінің функциялары бұзылған балаларға арналған мемлекеттік медициналық-әлеуметтік мекемелер мен мемлекеттік емес медициналық-әлеуметтік ұйымдарда және балалар психикалық неврологиялық медициналық-әлеуметтік мекемелерінде әлеуметтік қызмет көрсетуді ұсыну жөніндегі қызмет үшін - өтініш берушінің білім беру қызметімен айналысу құқығына лицензиясының нотариалды куәландырылған көшірмесінің болуын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медициналық-әлеуметтік
</w:t>
      </w:r>
      <w:r>
        <w:br/>
      </w:r>
      <w:r>
        <w:rPr>
          <w:rFonts w:ascii="Times New Roman"/>
          <w:b w:val="false"/>
          <w:i w:val="false"/>
          <w:color w:val="000000"/>
          <w:sz w:val="28"/>
        </w:rPr>
        <w:t>
                                     мекемелерде және мемлекеттік
</w:t>
      </w:r>
      <w:r>
        <w:br/>
      </w:r>
      <w:r>
        <w:rPr>
          <w:rFonts w:ascii="Times New Roman"/>
          <w:b w:val="false"/>
          <w:i w:val="false"/>
          <w:color w:val="000000"/>
          <w:sz w:val="28"/>
        </w:rPr>
        <w:t>
                                     емес медициналық-әлеуметтік
</w:t>
      </w:r>
      <w:r>
        <w:br/>
      </w:r>
      <w:r>
        <w:rPr>
          <w:rFonts w:ascii="Times New Roman"/>
          <w:b w:val="false"/>
          <w:i w:val="false"/>
          <w:color w:val="000000"/>
          <w:sz w:val="28"/>
        </w:rPr>
        <w:t>
                                     ұйымдарда әлеуметтік қызмет
</w:t>
      </w:r>
      <w:r>
        <w:br/>
      </w:r>
      <w:r>
        <w:rPr>
          <w:rFonts w:ascii="Times New Roman"/>
          <w:b w:val="false"/>
          <w:i w:val="false"/>
          <w:color w:val="000000"/>
          <w:sz w:val="28"/>
        </w:rPr>
        <w:t>
                                      көрсетуді ұсыну жөніндегі
</w:t>
      </w:r>
      <w:r>
        <w:br/>
      </w:r>
      <w:r>
        <w:rPr>
          <w:rFonts w:ascii="Times New Roman"/>
          <w:b w:val="false"/>
          <w:i w:val="false"/>
          <w:color w:val="000000"/>
          <w:sz w:val="28"/>
        </w:rPr>
        <w:t>
                                         қызметке қойылатын
</w:t>
      </w:r>
      <w:r>
        <w:br/>
      </w:r>
      <w:r>
        <w:rPr>
          <w:rFonts w:ascii="Times New Roman"/>
          <w:b w:val="false"/>
          <w:i w:val="false"/>
          <w:color w:val="000000"/>
          <w:sz w:val="28"/>
        </w:rPr>
        <w:t>
                                        біліктілік талаптарына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Қызметкерлер туралы мәліметтер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(медициналық-әлеуметтік мекеменің (ұйымның) атауы)
</w:t>
      </w:r>
      <w:r>
        <w:br/>
      </w:r>
      <w:r>
        <w:rPr>
          <w:rFonts w:ascii="Times New Roman"/>
          <w:b w:val="false"/>
          <w:i w:val="false"/>
          <w:color w:val="000000"/>
          <w:sz w:val="28"/>
        </w:rPr>
        <w:t>
                 (20 жылғы "___"_________жағдай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273"/>
        <w:gridCol w:w="1113"/>
        <w:gridCol w:w="1273"/>
        <w:gridCol w:w="1933"/>
        <w:gridCol w:w="1433"/>
        <w:gridCol w:w="1053"/>
        <w:gridCol w:w="138"/>
        <w:gridCol w:w="138"/>
        <w:gridCol w:w="1133"/>
        <w:gridCol w:w="138"/>
        <w:gridCol w:w="138"/>
        <w:gridCol w:w="1053"/>
      </w:tblGrid>
      <w:tr>
        <w:trPr>
          <w:trHeight w:val="930" w:hRule="atLeast"/>
        </w:trPr>
        <w:tc>
          <w:tcPr>
            <w:tcW w:w="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
</w:t>
            </w:r>
            <w:r>
              <w:br/>
            </w:r>
            <w:r>
              <w:rPr>
                <w:rFonts w:ascii="Times New Roman"/>
                <w:b w:val="false"/>
                <w:i w:val="false"/>
                <w:color w:val="000000"/>
                <w:sz w:val="20"/>
              </w:rPr>
              <w:t>
аты,
</w:t>
            </w:r>
            <w:r>
              <w:br/>
            </w:r>
            <w:r>
              <w:rPr>
                <w:rFonts w:ascii="Times New Roman"/>
                <w:b w:val="false"/>
                <w:i w:val="false"/>
                <w:color w:val="000000"/>
                <w:sz w:val="20"/>
              </w:rPr>
              <w:t>
әке-
</w:t>
            </w:r>
            <w:r>
              <w:br/>
            </w:r>
            <w:r>
              <w:rPr>
                <w:rFonts w:ascii="Times New Roman"/>
                <w:b w:val="false"/>
                <w:i w:val="false"/>
                <w:color w:val="000000"/>
                <w:sz w:val="20"/>
              </w:rPr>
              <w:t>
сінің
</w:t>
            </w:r>
            <w:r>
              <w:br/>
            </w:r>
            <w:r>
              <w:rPr>
                <w:rFonts w:ascii="Times New Roman"/>
                <w:b w:val="false"/>
                <w:i w:val="false"/>
                <w:color w:val="000000"/>
                <w:sz w:val="20"/>
              </w:rPr>
              <w:t>
аты
</w:t>
            </w:r>
          </w:p>
        </w:tc>
        <w:tc>
          <w:tcPr>
            <w:tcW w:w="1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
</w:t>
            </w:r>
            <w:r>
              <w:br/>
            </w:r>
            <w:r>
              <w:rPr>
                <w:rFonts w:ascii="Times New Roman"/>
                <w:b w:val="false"/>
                <w:i w:val="false"/>
                <w:color w:val="000000"/>
                <w:sz w:val="20"/>
              </w:rPr>
              <w:t>
ған
</w:t>
            </w:r>
            <w:r>
              <w:br/>
            </w:r>
            <w:r>
              <w:rPr>
                <w:rFonts w:ascii="Times New Roman"/>
                <w:b w:val="false"/>
                <w:i w:val="false"/>
                <w:color w:val="000000"/>
                <w:sz w:val="20"/>
              </w:rPr>
              <w:t>
жылы
</w:t>
            </w:r>
            <w:r>
              <w:br/>
            </w:r>
            <w:r>
              <w:rPr>
                <w:rFonts w:ascii="Times New Roman"/>
                <w:b w:val="false"/>
                <w:i w:val="false"/>
                <w:color w:val="000000"/>
                <w:sz w:val="20"/>
              </w:rPr>
              <w:t>
және
</w:t>
            </w:r>
            <w:r>
              <w:br/>
            </w:r>
            <w:r>
              <w:rPr>
                <w:rFonts w:ascii="Times New Roman"/>
                <w:b w:val="false"/>
                <w:i w:val="false"/>
                <w:color w:val="000000"/>
                <w:sz w:val="20"/>
              </w:rPr>
              <w:t>
жері
</w:t>
            </w:r>
          </w:p>
        </w:tc>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Атқа-
</w:t>
            </w:r>
            <w:r>
              <w:br/>
            </w:r>
            <w:r>
              <w:rPr>
                <w:rFonts w:ascii="Times New Roman"/>
                <w:b w:val="false"/>
                <w:i w:val="false"/>
                <w:color w:val="000000"/>
                <w:sz w:val="20"/>
              </w:rPr>
              <w:t>
ратын
</w:t>
            </w:r>
            <w:r>
              <w:br/>
            </w:r>
            <w:r>
              <w:rPr>
                <w:rFonts w:ascii="Times New Roman"/>
                <w:b w:val="false"/>
                <w:i w:val="false"/>
                <w:color w:val="000000"/>
                <w:sz w:val="20"/>
              </w:rPr>
              <w:t>
лауа-
</w:t>
            </w:r>
            <w:r>
              <w:br/>
            </w:r>
            <w:r>
              <w:rPr>
                <w:rFonts w:ascii="Times New Roman"/>
                <w:b w:val="false"/>
                <w:i w:val="false"/>
                <w:color w:val="000000"/>
                <w:sz w:val="20"/>
              </w:rPr>
              <w:t>
зымы
</w:t>
            </w: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білімі,
</w:t>
            </w:r>
            <w:r>
              <w:br/>
            </w:r>
            <w:r>
              <w:rPr>
                <w:rFonts w:ascii="Times New Roman"/>
                <w:b w:val="false"/>
                <w:i w:val="false"/>
                <w:color w:val="000000"/>
                <w:sz w:val="20"/>
              </w:rPr>
              <w:t>
маман-
</w:t>
            </w:r>
            <w:r>
              <w:br/>
            </w:r>
            <w:r>
              <w:rPr>
                <w:rFonts w:ascii="Times New Roman"/>
                <w:b w:val="false"/>
                <w:i w:val="false"/>
                <w:color w:val="000000"/>
                <w:sz w:val="20"/>
              </w:rPr>
              <w:t>
дығы, оқу
</w:t>
            </w:r>
            <w:r>
              <w:br/>
            </w:r>
            <w:r>
              <w:rPr>
                <w:rFonts w:ascii="Times New Roman"/>
                <w:b w:val="false"/>
                <w:i w:val="false"/>
                <w:color w:val="000000"/>
                <w:sz w:val="20"/>
              </w:rPr>
              <w:t>
орны,
</w:t>
            </w:r>
            <w:r>
              <w:br/>
            </w:r>
            <w:r>
              <w:rPr>
                <w:rFonts w:ascii="Times New Roman"/>
                <w:b w:val="false"/>
                <w:i w:val="false"/>
                <w:color w:val="000000"/>
                <w:sz w:val="20"/>
              </w:rPr>
              <w:t>
бітірген
</w:t>
            </w:r>
            <w:r>
              <w:br/>
            </w:r>
            <w:r>
              <w:rPr>
                <w:rFonts w:ascii="Times New Roman"/>
                <w:b w:val="false"/>
                <w:i w:val="false"/>
                <w:color w:val="000000"/>
                <w:sz w:val="20"/>
              </w:rPr>
              <w:t>
жылы,
</w:t>
            </w:r>
            <w:r>
              <w:br/>
            </w:r>
            <w:r>
              <w:rPr>
                <w:rFonts w:ascii="Times New Roman"/>
                <w:b w:val="false"/>
                <w:i w:val="false"/>
                <w:color w:val="000000"/>
                <w:sz w:val="20"/>
              </w:rPr>
              <w:t>
білімі
</w:t>
            </w:r>
            <w:r>
              <w:br/>
            </w:r>
            <w:r>
              <w:rPr>
                <w:rFonts w:ascii="Times New Roman"/>
                <w:b w:val="false"/>
                <w:i w:val="false"/>
                <w:color w:val="000000"/>
                <w:sz w:val="20"/>
              </w:rPr>
              <w:t>
туралы
</w:t>
            </w:r>
            <w:r>
              <w:br/>
            </w:r>
            <w:r>
              <w:rPr>
                <w:rFonts w:ascii="Times New Roman"/>
                <w:b w:val="false"/>
                <w:i w:val="false"/>
                <w:color w:val="000000"/>
                <w:sz w:val="20"/>
              </w:rPr>
              <w:t>
құжаттың
</w:t>
            </w:r>
            <w:r>
              <w:br/>
            </w:r>
            <w:r>
              <w:rPr>
                <w:rFonts w:ascii="Times New Roman"/>
                <w:b w:val="false"/>
                <w:i w:val="false"/>
                <w:color w:val="000000"/>
                <w:sz w:val="20"/>
              </w:rPr>
              <w:t>
нөмірі
</w:t>
            </w:r>
            <w:r>
              <w:br/>
            </w:r>
            <w:r>
              <w:rPr>
                <w:rFonts w:ascii="Times New Roman"/>
                <w:b w:val="false"/>
                <w:i w:val="false"/>
                <w:color w:val="000000"/>
                <w:sz w:val="20"/>
              </w:rPr>
              <w:t>
мен
</w:t>
            </w:r>
            <w:r>
              <w:br/>
            </w:r>
            <w:r>
              <w:rPr>
                <w:rFonts w:ascii="Times New Roman"/>
                <w:b w:val="false"/>
                <w:i w:val="false"/>
                <w:color w:val="000000"/>
                <w:sz w:val="20"/>
              </w:rPr>
              <w:t>
берілген
</w:t>
            </w:r>
            <w:r>
              <w:br/>
            </w:r>
            <w:r>
              <w:rPr>
                <w:rFonts w:ascii="Times New Roman"/>
                <w:b w:val="false"/>
                <w:i w:val="false"/>
                <w:color w:val="000000"/>
                <w:sz w:val="20"/>
              </w:rPr>
              <w:t>
күні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
</w:t>
            </w:r>
            <w:r>
              <w:br/>
            </w:r>
            <w:r>
              <w:rPr>
                <w:rFonts w:ascii="Times New Roman"/>
                <w:b w:val="false"/>
                <w:i w:val="false"/>
                <w:color w:val="000000"/>
                <w:sz w:val="20"/>
              </w:rPr>
              <w:t>
ша
</w:t>
            </w:r>
            <w:r>
              <w:br/>
            </w:r>
            <w:r>
              <w:rPr>
                <w:rFonts w:ascii="Times New Roman"/>
                <w:b w:val="false"/>
                <w:i w:val="false"/>
                <w:color w:val="000000"/>
                <w:sz w:val="20"/>
              </w:rPr>
              <w:t>
жұмыс
</w:t>
            </w:r>
            <w:r>
              <w:br/>
            </w:r>
            <w:r>
              <w:rPr>
                <w:rFonts w:ascii="Times New Roman"/>
                <w:b w:val="false"/>
                <w:i w:val="false"/>
                <w:color w:val="000000"/>
                <w:sz w:val="20"/>
              </w:rPr>
              <w:t>
орны
</w:t>
            </w:r>
            <w:r>
              <w:br/>
            </w:r>
            <w:r>
              <w:rPr>
                <w:rFonts w:ascii="Times New Roman"/>
                <w:b w:val="false"/>
                <w:i w:val="false"/>
                <w:color w:val="000000"/>
                <w:sz w:val="20"/>
              </w:rPr>
              <w:t>
(ұйым-
</w:t>
            </w:r>
            <w:r>
              <w:br/>
            </w:r>
            <w:r>
              <w:rPr>
                <w:rFonts w:ascii="Times New Roman"/>
                <w:b w:val="false"/>
                <w:i w:val="false"/>
                <w:color w:val="000000"/>
                <w:sz w:val="20"/>
              </w:rPr>
              <w:t>
ның
</w:t>
            </w:r>
            <w:r>
              <w:br/>
            </w:r>
            <w:r>
              <w:rPr>
                <w:rFonts w:ascii="Times New Roman"/>
                <w:b w:val="false"/>
                <w:i w:val="false"/>
                <w:color w:val="000000"/>
                <w:sz w:val="20"/>
              </w:rPr>
              <w:t>
атауы,
</w:t>
            </w:r>
            <w:r>
              <w:br/>
            </w:r>
            <w:r>
              <w:rPr>
                <w:rFonts w:ascii="Times New Roman"/>
                <w:b w:val="false"/>
                <w:i w:val="false"/>
                <w:color w:val="000000"/>
                <w:sz w:val="20"/>
              </w:rPr>
              <w:t>
қыз-
</w:t>
            </w:r>
            <w:r>
              <w:br/>
            </w:r>
            <w:r>
              <w:rPr>
                <w:rFonts w:ascii="Times New Roman"/>
                <w:b w:val="false"/>
                <w:i w:val="false"/>
                <w:color w:val="000000"/>
                <w:sz w:val="20"/>
              </w:rPr>
              <w:t>
меті)
</w:t>
            </w:r>
          </w:p>
        </w:tc>
        <w:tc>
          <w:tcPr>
            <w:tcW w:w="1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
</w:t>
            </w:r>
            <w:r>
              <w:br/>
            </w:r>
            <w:r>
              <w:rPr>
                <w:rFonts w:ascii="Times New Roman"/>
                <w:b w:val="false"/>
                <w:i w:val="false"/>
                <w:color w:val="000000"/>
                <w:sz w:val="20"/>
              </w:rPr>
              <w:t>
ман-
</w:t>
            </w:r>
            <w:r>
              <w:br/>
            </w:r>
            <w:r>
              <w:rPr>
                <w:rFonts w:ascii="Times New Roman"/>
                <w:b w:val="false"/>
                <w:i w:val="false"/>
                <w:color w:val="000000"/>
                <w:sz w:val="20"/>
              </w:rPr>
              <w:t>
ды-
</w:t>
            </w:r>
            <w:r>
              <w:br/>
            </w:r>
            <w:r>
              <w:rPr>
                <w:rFonts w:ascii="Times New Roman"/>
                <w:b w:val="false"/>
                <w:i w:val="false"/>
                <w:color w:val="000000"/>
                <w:sz w:val="20"/>
              </w:rPr>
              <w:t>
ғы
</w:t>
            </w:r>
            <w:r>
              <w:br/>
            </w:r>
            <w:r>
              <w:rPr>
                <w:rFonts w:ascii="Times New Roman"/>
                <w:b w:val="false"/>
                <w:i w:val="false"/>
                <w:color w:val="000000"/>
                <w:sz w:val="20"/>
              </w:rPr>
              <w:t>
бойы
</w:t>
            </w:r>
            <w:r>
              <w:br/>
            </w:r>
            <w:r>
              <w:rPr>
                <w:rFonts w:ascii="Times New Roman"/>
                <w:b w:val="false"/>
                <w:i w:val="false"/>
                <w:color w:val="000000"/>
                <w:sz w:val="20"/>
              </w:rPr>
              <w:t>
-нша
</w:t>
            </w:r>
            <w:r>
              <w:br/>
            </w:r>
            <w:r>
              <w:rPr>
                <w:rFonts w:ascii="Times New Roman"/>
                <w:b w:val="false"/>
                <w:i w:val="false"/>
                <w:color w:val="000000"/>
                <w:sz w:val="20"/>
              </w:rPr>
              <w:t>
жал-
</w:t>
            </w:r>
            <w:r>
              <w:br/>
            </w:r>
            <w:r>
              <w:rPr>
                <w:rFonts w:ascii="Times New Roman"/>
                <w:b w:val="false"/>
                <w:i w:val="false"/>
                <w:color w:val="000000"/>
                <w:sz w:val="20"/>
              </w:rPr>
              <w:t>
пы
</w:t>
            </w:r>
            <w:r>
              <w:br/>
            </w:r>
            <w:r>
              <w:rPr>
                <w:rFonts w:ascii="Times New Roman"/>
                <w:b w:val="false"/>
                <w:i w:val="false"/>
                <w:color w:val="000000"/>
                <w:sz w:val="20"/>
              </w:rPr>
              <w:t>
ең-
</w:t>
            </w:r>
            <w:r>
              <w:br/>
            </w:r>
            <w:r>
              <w:rPr>
                <w:rFonts w:ascii="Times New Roman"/>
                <w:b w:val="false"/>
                <w:i w:val="false"/>
                <w:color w:val="000000"/>
                <w:sz w:val="20"/>
              </w:rPr>
              <w:t>
бек
</w:t>
            </w:r>
            <w:r>
              <w:br/>
            </w:r>
            <w:r>
              <w:rPr>
                <w:rFonts w:ascii="Times New Roman"/>
                <w:b w:val="false"/>
                <w:i w:val="false"/>
                <w:color w:val="000000"/>
                <w:sz w:val="20"/>
              </w:rPr>
              <w:t>
өті-
</w:t>
            </w:r>
            <w:r>
              <w:br/>
            </w:r>
            <w:r>
              <w:rPr>
                <w:rFonts w:ascii="Times New Roman"/>
                <w:b w:val="false"/>
                <w:i w:val="false"/>
                <w:color w:val="000000"/>
                <w:sz w:val="20"/>
              </w:rPr>
              <w:t>
лі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w:t>
            </w:r>
            <w:r>
              <w:br/>
            </w:r>
            <w:r>
              <w:rPr>
                <w:rFonts w:ascii="Times New Roman"/>
                <w:b w:val="false"/>
                <w:i w:val="false"/>
                <w:color w:val="000000"/>
                <w:sz w:val="20"/>
              </w:rPr>
              <w:t>
дәрежесі,
</w:t>
            </w:r>
            <w:r>
              <w:br/>
            </w:r>
            <w:r>
              <w:rPr>
                <w:rFonts w:ascii="Times New Roman"/>
                <w:b w:val="false"/>
                <w:i w:val="false"/>
                <w:color w:val="000000"/>
                <w:sz w:val="20"/>
              </w:rPr>
              <w:t>
маманды-
</w:t>
            </w:r>
            <w:r>
              <w:br/>
            </w:r>
            <w:r>
              <w:rPr>
                <w:rFonts w:ascii="Times New Roman"/>
                <w:b w:val="false"/>
                <w:i w:val="false"/>
                <w:color w:val="000000"/>
                <w:sz w:val="20"/>
              </w:rPr>
              <w:t>
ғының шифры,
</w:t>
            </w:r>
            <w:r>
              <w:br/>
            </w:r>
            <w:r>
              <w:rPr>
                <w:rFonts w:ascii="Times New Roman"/>
                <w:b w:val="false"/>
                <w:i w:val="false"/>
                <w:color w:val="000000"/>
                <w:sz w:val="20"/>
              </w:rPr>
              <w:t>
берілген
</w:t>
            </w:r>
            <w:r>
              <w:br/>
            </w:r>
            <w:r>
              <w:rPr>
                <w:rFonts w:ascii="Times New Roman"/>
                <w:b w:val="false"/>
                <w:i w:val="false"/>
                <w:color w:val="000000"/>
                <w:sz w:val="20"/>
              </w:rPr>
              <w:t>
жылы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w:t>
            </w:r>
            <w:r>
              <w:br/>
            </w:r>
            <w:r>
              <w:rPr>
                <w:rFonts w:ascii="Times New Roman"/>
                <w:b w:val="false"/>
                <w:i w:val="false"/>
                <w:color w:val="000000"/>
                <w:sz w:val="20"/>
              </w:rPr>
              <w:t>
атағы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
</w:t>
            </w:r>
            <w:r>
              <w:br/>
            </w:r>
            <w:r>
              <w:rPr>
                <w:rFonts w:ascii="Times New Roman"/>
                <w:b w:val="false"/>
                <w:i w:val="false"/>
                <w:color w:val="000000"/>
                <w:sz w:val="20"/>
              </w:rPr>
              <w:t>
лым
</w:t>
            </w:r>
            <w:r>
              <w:br/>
            </w:r>
            <w:r>
              <w:rPr>
                <w:rFonts w:ascii="Times New Roman"/>
                <w:b w:val="false"/>
                <w:i w:val="false"/>
                <w:color w:val="000000"/>
                <w:sz w:val="20"/>
              </w:rPr>
              <w:t>
кан-
</w:t>
            </w:r>
            <w:r>
              <w:br/>
            </w:r>
            <w:r>
              <w:rPr>
                <w:rFonts w:ascii="Times New Roman"/>
                <w:b w:val="false"/>
                <w:i w:val="false"/>
                <w:color w:val="000000"/>
                <w:sz w:val="20"/>
              </w:rPr>
              <w:t>
ди-
</w:t>
            </w:r>
            <w:r>
              <w:br/>
            </w:r>
            <w:r>
              <w:rPr>
                <w:rFonts w:ascii="Times New Roman"/>
                <w:b w:val="false"/>
                <w:i w:val="false"/>
                <w:color w:val="000000"/>
                <w:sz w:val="20"/>
              </w:rPr>
              <w:t>
даты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
</w:t>
            </w:r>
            <w:r>
              <w:br/>
            </w:r>
            <w:r>
              <w:rPr>
                <w:rFonts w:ascii="Times New Roman"/>
                <w:b w:val="false"/>
                <w:i w:val="false"/>
                <w:color w:val="000000"/>
                <w:sz w:val="20"/>
              </w:rPr>
              <w:t>
док-
</w:t>
            </w:r>
            <w:r>
              <w:br/>
            </w:r>
            <w:r>
              <w:rPr>
                <w:rFonts w:ascii="Times New Roman"/>
                <w:b w:val="false"/>
                <w:i w:val="false"/>
                <w:color w:val="000000"/>
                <w:sz w:val="20"/>
              </w:rPr>
              <w:t>
торы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цент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фес-
</w:t>
            </w:r>
            <w:r>
              <w:br/>
            </w:r>
            <w:r>
              <w:rPr>
                <w:rFonts w:ascii="Times New Roman"/>
                <w:b w:val="false"/>
                <w:i w:val="false"/>
                <w:color w:val="000000"/>
                <w:sz w:val="20"/>
              </w:rPr>
              <w:t>
сор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Басшы_________________________Т.А.Ә.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Кадрлар бөлімінің бастығы (кадрлар жөніндегі маман)___________Т.Ә.А.
</w:t>
      </w:r>
      <w:r>
        <w:br/>
      </w:r>
      <w:r>
        <w:rPr>
          <w:rFonts w:ascii="Times New Roman"/>
          <w:b w:val="false"/>
          <w:i w:val="false"/>
          <w:color w:val="000000"/>
          <w:sz w:val="28"/>
        </w:rPr>
        <w:t>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